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127DF1D4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04B30B0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3BB3A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591369" w:rsidTr="00C265EE" w14:paraId="26EFBDD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0CE7E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2CDFF611" w14:textId="0085392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591369" w:rsidTr="00C265EE" w14:paraId="1AD97F0E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5653E9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0C2B4B" w14:paraId="6C3A7CFA" w14:textId="29848AA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E50E8C" w:rsidR="00591369" w:rsidTr="00C265EE" w14:paraId="3E7BB3C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4EBF5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0B43AE20" w14:textId="6E4446C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591369" w:rsidTr="00C265EE" w14:paraId="75247175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2AABBA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191C7E42" w14:textId="64D3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591369" w:rsidTr="00C265EE" w14:paraId="701C34DF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12217A4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295D01D6" w14:textId="3375A44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591369" w:rsidTr="00C265EE" w14:paraId="0ADA890F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05254F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0373C1B2" w14:textId="63814CA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="007C1283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591369" w:rsidTr="00C265EE" w14:paraId="1F479D8C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591369" w:rsidP="00591369" w:rsidRDefault="00591369" w14:paraId="7CC8AB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AE20B3" w:rsidR="00591369" w:rsidP="00591369" w:rsidRDefault="00591369" w14:paraId="395C26C1" w14:textId="576F095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970760" w:rsidTr="00E50E8C" w14:paraId="666DD95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1973B8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D7AFC" w14:paraId="0783CD76" w14:textId="47D7DC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F18B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0C2B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D72F4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1F36F4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1A4091E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88728D" w:rsidTr="00E50E8C" w14:paraId="292B970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0E1E03" w:rsidRDefault="0088728D" w14:paraId="3A2ACE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7994" w:rsidR="0088728D" w:rsidP="001307F0" w:rsidRDefault="00693BB0" w14:paraId="174E12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7994">
              <w:rPr>
                <w:rFonts w:ascii="Calibri" w:hAnsi="Calibri" w:cs="Calibri"/>
                <w:b/>
                <w:bCs/>
                <w:sz w:val="22"/>
                <w:szCs w:val="22"/>
              </w:rPr>
              <w:t>Pedagogie I</w:t>
            </w:r>
            <w:r w:rsidRPr="00DF7994" w:rsidR="00F5377C"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DF7994">
              <w:rPr>
                <w:rFonts w:cs="Calibri"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F7994" w:rsidR="00F5377C">
              <w:rPr>
                <w:rFonts w:asciiTheme="minorHAnsi" w:hAnsiTheme="minorHAnsi"/>
                <w:b/>
                <w:bCs/>
                <w:sz w:val="22"/>
                <w:szCs w:val="22"/>
                <w:lang w:val="it-IT"/>
              </w:rPr>
              <w:t>(Teoria și metodologia instruirii. Teoria și metodologia evaluării)</w:t>
            </w:r>
          </w:p>
        </w:tc>
      </w:tr>
      <w:tr w:rsidRPr="00E50E8C" w:rsidR="0088728D" w:rsidTr="00E50E8C" w14:paraId="61FFBA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0E1E03" w:rsidRDefault="0088728D" w14:paraId="084CAFA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2.2 Aria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8728D" w:rsidP="001307F0" w:rsidRDefault="0088728D" w14:paraId="00FC16B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BB1179">
              <w:rPr>
                <w:rFonts w:ascii="Calibri" w:hAnsi="Calibri" w:cs="Calibri"/>
                <w:sz w:val="22"/>
                <w:szCs w:val="22"/>
                <w:lang w:val="pt-BR"/>
              </w:rPr>
              <w:t>Științe ale educației</w:t>
            </w:r>
          </w:p>
        </w:tc>
      </w:tr>
      <w:tr w:rsidRPr="00E50E8C" w:rsidR="0088728D" w:rsidTr="00E50E8C" w14:paraId="607707B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57148E" w:rsidRDefault="0088728D" w14:paraId="2A981DD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2.3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071771" w:rsidR="0088728D" w:rsidP="001307F0" w:rsidRDefault="0088728D" w14:paraId="28BC723B" w14:textId="50D508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fr-FR"/>
              </w:rPr>
            </w:pP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 w:rsidR="00FB27DE"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9">
              <w:r w:rsidRPr="00CC6788" w:rsidR="00DF7994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="00DF7994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88728D" w:rsidTr="00E50E8C" w14:paraId="2BB3AF0C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8728D" w:rsidP="00EE4F84" w:rsidRDefault="0088728D" w14:paraId="516FDFD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2.4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</w:t>
            </w:r>
            <w:r w:rsidRPr="00DF7994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071771" w:rsidR="0088728D" w:rsidP="00BD1E47" w:rsidRDefault="00AE20B3" w14:paraId="4BEBAF5F" w14:textId="1F3E8B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  <w:lang w:val="fr-FR"/>
              </w:rPr>
            </w:pP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071771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10">
              <w:r w:rsidRPr="00CC6788" w:rsidR="00DF7994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="00DF7994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D54721" w:rsidTr="00E50E8C" w14:paraId="59C29B38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EE4F84" w:rsidRDefault="00D54721" w14:paraId="5724B73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2.5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F5377C" w14:paraId="3695B23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27E2BDC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5D72F4" w14:paraId="40972DF2" w14:textId="02187F7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02CA6E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E50E8C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2B0429C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E50E8C" w:rsidR="00D54721" w:rsidTr="00E50E8C" w14:paraId="781D8EA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D54721" w:rsidP="00731F42" w:rsidRDefault="00D54721" w14:paraId="19C996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54721" w:rsidP="001307F0" w:rsidRDefault="00D54721" w14:paraId="659E85B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B5296A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D54721" w14:paraId="0D7C6439" w14:textId="13D2489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0C2B4B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E50E8C" w:rsidR="00D54721" w:rsidTr="00E50E8C" w14:paraId="12686F9F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D54721" w:rsidP="000E1E03" w:rsidRDefault="00D54721" w14:paraId="20F6CCD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54721" w:rsidP="001307F0" w:rsidRDefault="00D54721" w14:paraId="371C95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B5296A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54721" w:rsidP="001307F0" w:rsidRDefault="000C2B4B" w14:paraId="5EB2F4DB" w14:textId="1E05F5E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 </w:t>
            </w:r>
            <w:r w:rsidR="005D72F4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AC</w:t>
            </w:r>
          </w:p>
        </w:tc>
      </w:tr>
    </w:tbl>
    <w:p w:rsidRPr="00E50E8C" w:rsidR="00CC345A" w:rsidP="00EB596A" w:rsidRDefault="00CC345A" w14:paraId="4B8ED6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B90EF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E50E8C" w:rsidR="00180044" w:rsidTr="00180044" w14:paraId="5C74EAFB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E4F84" w:rsidRDefault="00731F42" w14:paraId="737F2FC7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93BB0" w14:paraId="7158EB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B54C0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D614B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189CE9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6B85A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93BB0" w14:paraId="797B8F3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143302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03FAC0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45AD43F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23144A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180044" w:rsidTr="00180044" w14:paraId="310C9D32" w14:textId="77777777">
        <w:tc>
          <w:tcPr>
            <w:tcW w:w="1539" w:type="pct"/>
            <w:shd w:val="clear" w:color="auto" w:fill="FFFFFF"/>
            <w:vAlign w:val="center"/>
          </w:tcPr>
          <w:p w:rsidRPr="00E50E8C" w:rsidR="00731F42" w:rsidP="00EE4F84" w:rsidRDefault="00731F42" w14:paraId="0C67974C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693BB0" w14:paraId="7D23F8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E50E8C" w:rsidR="00731F42" w:rsidP="00197F6B" w:rsidRDefault="00731F42" w14:paraId="68051C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E50E8C" w:rsidR="00731F42" w:rsidP="00197F6B" w:rsidRDefault="00200FAD" w14:paraId="271FDAB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E50E8C" w:rsidR="00731F42" w:rsidP="00197F6B" w:rsidRDefault="00D54721" w14:paraId="0C1647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E50E8C" w:rsidR="00731F42" w:rsidP="00197F6B" w:rsidRDefault="00200FAD" w14:paraId="4DC367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E50E8C" w:rsidR="00731F42" w:rsidP="00197F6B" w:rsidRDefault="00693BB0" w14:paraId="5C6C486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E50E8C" w:rsidR="00731F42" w:rsidP="00197F6B" w:rsidRDefault="00200FAD" w14:paraId="4123B1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E50E8C" w:rsidR="00731F42" w:rsidP="00197F6B" w:rsidRDefault="00D54721" w14:paraId="1151DA6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C356C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E50E8C" w:rsidR="00731F42" w:rsidP="00197F6B" w:rsidRDefault="00D54721" w14:paraId="789CC3B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180044" w14:paraId="679FAB17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E50E8C" w:rsidR="00731F42" w:rsidP="00B5296A" w:rsidRDefault="00B5296A" w14:paraId="4BF741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180044" w14:paraId="13523F6D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3738D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034D48" w14:paraId="3302F3D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180044" w14:paraId="0CAAB80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5D06F7" w:rsidRDefault="00731F42" w14:paraId="5557FFC7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0C2B4B" w14:paraId="2BFC6490" w14:textId="1590A3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180044" w14:paraId="1A1832FE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C6315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5034F14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180044" w14:paraId="30915934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D68EEB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2D9B0EB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180044" w14:paraId="7BCA7589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317F2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E50E8C" w:rsidR="00731F42" w:rsidP="00197F6B" w:rsidRDefault="00D54721" w14:paraId="58D198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180044" w14:paraId="2A1FB54A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10C02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D54721" w14:paraId="64B5B64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180044" w14:paraId="5E707FF6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D7AA1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C2B4B" w14:paraId="048E3413" w14:textId="0A37722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E50E8C" w:rsidR="00731F42" w:rsidTr="00180044" w14:paraId="601F5FAB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CE9F0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E50E8C" w:rsidR="00731F42" w:rsidP="00197F6B" w:rsidRDefault="000C2B4B" w14:paraId="55A96F4A" w14:textId="0D2C19C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180044" w14:paraId="6F5DF1D8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EA611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D54721" w14:paraId="33FF97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213D45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DC6FF6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4"/>
        <w:gridCol w:w="7617"/>
      </w:tblGrid>
      <w:tr w:rsidRPr="00E50E8C" w:rsidR="00373085" w:rsidTr="008B4241" w14:paraId="0FFD27C6" w14:textId="77777777">
        <w:trPr>
          <w:trHeight w:val="309"/>
        </w:trPr>
        <w:tc>
          <w:tcPr>
            <w:tcW w:w="1025" w:type="pct"/>
            <w:shd w:val="clear" w:color="auto" w:fill="FFFFFF"/>
            <w:vAlign w:val="center"/>
          </w:tcPr>
          <w:p w:rsidRPr="00E50E8C" w:rsidR="00373085" w:rsidP="004D573C" w:rsidRDefault="00373085" w14:paraId="663FEE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975" w:type="pct"/>
            <w:shd w:val="clear" w:color="auto" w:fill="FFFFFF"/>
            <w:vAlign w:val="center"/>
          </w:tcPr>
          <w:p w:rsidRPr="00373085" w:rsidR="00373085" w:rsidP="00373085" w:rsidRDefault="00373085" w14:paraId="3DBDDDE7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Psihologia educației</w:t>
            </w:r>
          </w:p>
          <w:p w:rsidRPr="00373085" w:rsidR="00373085" w:rsidP="00373085" w:rsidRDefault="00373085" w14:paraId="37F6BEA9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Pedagogie I</w:t>
            </w:r>
          </w:p>
        </w:tc>
      </w:tr>
      <w:tr w:rsidRPr="00E50E8C" w:rsidR="00373085" w:rsidTr="008B4241" w14:paraId="07FE2CC1" w14:textId="77777777">
        <w:trPr>
          <w:trHeight w:val="377"/>
        </w:trPr>
        <w:tc>
          <w:tcPr>
            <w:tcW w:w="102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373085" w:rsidP="004D573C" w:rsidRDefault="00373085" w14:paraId="7DEB8A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97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373085" w:rsidR="00373085" w:rsidP="00373085" w:rsidRDefault="00373085" w14:paraId="5023C9B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373085">
              <w:rPr>
                <w:rFonts w:asciiTheme="minorHAnsi" w:hAnsiTheme="minorHAnsi"/>
                <w:sz w:val="22"/>
                <w:szCs w:val="22"/>
              </w:rPr>
              <w:t>Competențe formate ca urmare a studierii disciplinelor Psihologia educației, Pedagogie I</w:t>
            </w:r>
          </w:p>
        </w:tc>
      </w:tr>
    </w:tbl>
    <w:p w:rsidR="00741B87" w:rsidRDefault="00741B87" w14:paraId="3D078F3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3D9461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67B9E9BF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6162C4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1D5A09" w:rsidR="001D5A09" w:rsidP="001D5A09" w:rsidRDefault="001D5A09" w14:paraId="250F1082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Participare activă </w:t>
            </w:r>
          </w:p>
          <w:p w:rsidR="00755D78" w:rsidP="001D5A09" w:rsidRDefault="001D5A09" w14:paraId="5B3AE8FA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Sală de curs dotată cu videoproiector, tablă, </w:t>
            </w:r>
            <w:proofErr w:type="spellStart"/>
            <w:r w:rsidRPr="001D5A09">
              <w:rPr>
                <w:rFonts w:asciiTheme="minorHAnsi" w:hAnsiTheme="minorHAnsi"/>
                <w:sz w:val="22"/>
                <w:szCs w:val="22"/>
              </w:rPr>
              <w:t>flip-chart</w:t>
            </w:r>
            <w:proofErr w:type="spellEnd"/>
          </w:p>
          <w:p w:rsidRPr="001D5A09" w:rsidR="000F40EF" w:rsidP="001D5A09" w:rsidRDefault="000F40EF" w14:paraId="4DF9157B" w14:textId="5E1ADC00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  <w:tr w:rsidRPr="00E50E8C" w:rsidR="00755D78" w:rsidTr="00BB331A" w14:paraId="6693F6C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EA50A6" w:rsidRDefault="00755D78" w14:paraId="62492AF6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8B4241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laboratorului</w:t>
            </w:r>
            <w:r w:rsidRPr="008B4241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1D5A09" w:rsidR="001D5A09" w:rsidP="001D5A09" w:rsidRDefault="001D5A09" w14:paraId="2C0212C2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Lectura bibliografiei recomandate</w:t>
            </w:r>
          </w:p>
          <w:p w:rsidRPr="001D5A09" w:rsidR="001D5A09" w:rsidP="001D5A09" w:rsidRDefault="001D5A09" w14:paraId="66966BD3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Documentare suplimentară</w:t>
            </w:r>
          </w:p>
          <w:p w:rsidRPr="001D5A09" w:rsidR="001D5A09" w:rsidP="001D5A09" w:rsidRDefault="001D5A09" w14:paraId="33B36534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 xml:space="preserve">Elaborarea şi </w:t>
            </w:r>
            <w:proofErr w:type="spellStart"/>
            <w:r w:rsidRPr="001D5A09">
              <w:rPr>
                <w:rFonts w:asciiTheme="minorHAnsi" w:hAnsiTheme="minorHAnsi"/>
                <w:sz w:val="22"/>
                <w:szCs w:val="22"/>
              </w:rPr>
              <w:t>susţinerea</w:t>
            </w:r>
            <w:proofErr w:type="spellEnd"/>
            <w:r w:rsidRPr="001D5A09">
              <w:rPr>
                <w:rFonts w:asciiTheme="minorHAnsi" w:hAnsiTheme="minorHAnsi"/>
                <w:sz w:val="22"/>
                <w:szCs w:val="22"/>
              </w:rPr>
              <w:t xml:space="preserve"> prezentărilor planificate </w:t>
            </w:r>
          </w:p>
          <w:p w:rsidR="00755D78" w:rsidP="001D5A09" w:rsidRDefault="001D5A09" w14:paraId="364DCFB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1D5A09">
              <w:rPr>
                <w:rFonts w:asciiTheme="minorHAnsi" w:hAnsiTheme="minorHAnsi"/>
                <w:sz w:val="22"/>
                <w:szCs w:val="22"/>
              </w:rPr>
              <w:t>Participare activă</w:t>
            </w:r>
          </w:p>
          <w:p w:rsidRPr="001D5A09" w:rsidR="000F40EF" w:rsidP="001D5A09" w:rsidRDefault="000F40EF" w14:paraId="043E56C8" w14:textId="2F7D7A1A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</w:tbl>
    <w:p w:rsidRPr="00E50E8C" w:rsidR="00973DB3" w:rsidP="00EE0BA5" w:rsidRDefault="00973DB3" w14:paraId="556FB62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AC631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1C5FC5" w14:paraId="3482FF09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E7567A" w14:paraId="2562508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auto"/>
          </w:tcPr>
          <w:p w:rsidRPr="00034D48" w:rsidR="00034D48" w:rsidP="00034D48" w:rsidRDefault="00034D48" w14:paraId="47B84FD1" w14:textId="7777777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sz w:val="22"/>
                <w:szCs w:val="22"/>
                <w:lang w:val="it-IT"/>
              </w:rPr>
              <w:t>C1: Proiectarea unor programe de instruire sau educaţionale adaptate pentru diverse niveluri de vârstă/pregătire şi diverse grupuri ţintă;</w:t>
            </w:r>
          </w:p>
          <w:p w:rsidR="00034D48" w:rsidP="00034D48" w:rsidRDefault="00034D48" w14:paraId="04DAD9A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 xml:space="preserve">C2: Realizarea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activităţilor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specifice procesului instructiv-educativ din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învăţământul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gimnazial;</w:t>
            </w:r>
          </w:p>
          <w:p w:rsidRPr="00034D48" w:rsidR="00F5377C" w:rsidP="00034D48" w:rsidRDefault="00F5377C" w14:paraId="5ADD5FAB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C3: Evaluarea proceselor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, a rezultatelor şi a progresului înregistrat de elevi;</w:t>
            </w:r>
          </w:p>
          <w:p w:rsidRPr="00034D48" w:rsidR="00034D48" w:rsidP="00034D48" w:rsidRDefault="00034D48" w14:paraId="79AC0832" w14:textId="77777777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sz w:val="22"/>
                <w:szCs w:val="22"/>
                <w:lang w:val="it-IT"/>
              </w:rPr>
              <w:t>C6:Autoevaluarea şi ameliorarea continuă a practicilor profesionale şi a evoluţiei în carieră;</w:t>
            </w:r>
          </w:p>
          <w:p w:rsidRPr="00034D48" w:rsidR="00034D48" w:rsidP="00034D48" w:rsidRDefault="00034D48" w14:paraId="57C367A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>C7:Utilizarea metodelor de cercetare științifică și prelucrare a datelor în domeniul educației;</w:t>
            </w:r>
          </w:p>
          <w:p w:rsidRPr="008B4241" w:rsidR="003E5614" w:rsidP="008B4241" w:rsidRDefault="00034D48" w14:paraId="09A25AD3" w14:textId="03DA33FA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>C8:Aplicarea caracteristicilor învățământului centrat pe elev în proiectarea, implementarea și evaluarea curriculum-ului școlar;</w:t>
            </w:r>
          </w:p>
        </w:tc>
      </w:tr>
      <w:tr w:rsidRPr="00E50E8C" w:rsidR="00EE0BA5" w:rsidTr="001C5FC5" w14:paraId="75B82AEC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EE0BA5" w14:paraId="207EC075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auto"/>
          </w:tcPr>
          <w:p w:rsidRPr="00034D48" w:rsidR="00034D48" w:rsidP="00034D48" w:rsidRDefault="00034D48" w14:paraId="4AE3CA75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sz w:val="22"/>
                <w:szCs w:val="22"/>
                <w:lang w:val="it-IT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CT1 Aplicarea principiilor si a normelor de deontologie profesionala, fundamentate pe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optiuni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valorice explicite, specifice specialistului în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stiintele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034D48" w:rsidR="00034D48" w:rsidP="00034D48" w:rsidRDefault="00034D48" w14:paraId="1FDABF8D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CT2 Cooperarea eficienta în echipe de lucru profesionale, interdisciplinare, specifice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desfasurarii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proiectelor si programelor din domeniul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stiintelor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034D48" w:rsidR="00034D48" w:rsidP="00034D48" w:rsidRDefault="00034D48" w14:paraId="25F33DEB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CT3 Utilizarea metodelor si tehnicilor eficiente de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învatare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pe tot parcursul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vietii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, în vederea formarii si </w:t>
            </w:r>
            <w:proofErr w:type="spellStart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>dezvoltarii</w:t>
            </w:r>
            <w:proofErr w:type="spellEnd"/>
            <w:r w:rsidRPr="00034D48">
              <w:rPr>
                <w:rFonts w:asciiTheme="minorHAnsi" w:hAnsiTheme="minorHAnsi"/>
                <w:bCs/>
                <w:sz w:val="22"/>
                <w:szCs w:val="22"/>
              </w:rPr>
              <w:t xml:space="preserve"> profesionale continue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8B4241" w:rsidR="00EE0BA5" w:rsidP="008B4241" w:rsidRDefault="00034D48" w14:paraId="004BC459" w14:textId="6508B92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34D48">
              <w:rPr>
                <w:rFonts w:asciiTheme="minorHAnsi" w:hAnsiTheme="minorHAnsi"/>
                <w:sz w:val="22"/>
                <w:szCs w:val="22"/>
              </w:rPr>
              <w:t xml:space="preserve">CT4: Promovarea valorilor  asociate realizării unui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de calitate, în conformitate cu  politicile </w:t>
            </w:r>
            <w:proofErr w:type="spellStart"/>
            <w:r w:rsidRPr="00034D48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034D48">
              <w:rPr>
                <w:rFonts w:asciiTheme="minorHAnsi" w:hAnsiTheme="minorHAnsi"/>
                <w:sz w:val="22"/>
                <w:szCs w:val="22"/>
              </w:rPr>
              <w:t xml:space="preserve"> interne şi în acord  cu cele elaborate şi popularizate la nivel european, pe baza cunoașterii specificității domeniului educațional european și a interculturalității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Pr="00E50E8C" w:rsidR="00EE0BA5" w:rsidP="00EE0BA5" w:rsidRDefault="00EE0BA5" w14:paraId="3553A07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43FB95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54"/>
        <w:gridCol w:w="7554"/>
      </w:tblGrid>
      <w:tr w:rsidRPr="00F5377C" w:rsidR="00755D78" w:rsidTr="001C5FC5" w14:paraId="6C957C39" w14:textId="77777777">
        <w:tc>
          <w:tcPr>
            <w:tcW w:w="1069" w:type="pct"/>
            <w:shd w:val="clear" w:color="auto" w:fill="auto"/>
            <w:vAlign w:val="center"/>
          </w:tcPr>
          <w:p w:rsidRPr="00F5377C" w:rsidR="00755D78" w:rsidP="0088732A" w:rsidRDefault="00755D78" w14:paraId="7BB61CB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931" w:type="pct"/>
            <w:shd w:val="clear" w:color="auto" w:fill="auto"/>
            <w:vAlign w:val="center"/>
          </w:tcPr>
          <w:p w:rsidRPr="00F5377C" w:rsidR="00755D78" w:rsidP="00034D48" w:rsidRDefault="00F5377C" w14:paraId="147877B8" w14:textId="77777777">
            <w:pPr>
              <w:pStyle w:val="Listparagraf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dobândirea unor competențe vizând cunoașterea, interpretarea, prelucrarea și aplicarea problematicii teoriei și metodologiei instruirii și a teoriei și metodologiei evaluării, a modalităților de organizare a activității școlare pe principiul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calităţii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şi valorificării eficiente a resurselor;</w:t>
            </w:r>
          </w:p>
        </w:tc>
      </w:tr>
      <w:tr w:rsidRPr="00F5377C" w:rsidR="00EE0BA5" w:rsidTr="001C5FC5" w14:paraId="08370C16" w14:textId="77777777">
        <w:trPr>
          <w:trHeight w:val="354"/>
        </w:trPr>
        <w:tc>
          <w:tcPr>
            <w:tcW w:w="1069" w:type="pct"/>
            <w:shd w:val="clear" w:color="auto" w:fill="auto"/>
            <w:vAlign w:val="center"/>
          </w:tcPr>
          <w:p w:rsidRPr="00F5377C" w:rsidR="00EE0BA5" w:rsidP="00CE1C5A" w:rsidRDefault="00EE0BA5" w14:paraId="3DCB8141" w14:textId="77777777">
            <w:pPr>
              <w:pStyle w:val="Listparagraf"/>
              <w:numPr>
                <w:ilvl w:val="1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5377C">
              <w:rPr>
                <w:rFonts w:asciiTheme="minorHAnsi" w:hAnsiTheme="minorHAnsi" w:cstheme="minorHAnsi"/>
                <w:sz w:val="22"/>
                <w:szCs w:val="22"/>
              </w:rPr>
              <w:t>Obiectivele specifice</w:t>
            </w:r>
          </w:p>
        </w:tc>
        <w:tc>
          <w:tcPr>
            <w:tcW w:w="3931" w:type="pct"/>
            <w:shd w:val="clear" w:color="auto" w:fill="auto"/>
            <w:vAlign w:val="center"/>
          </w:tcPr>
          <w:p w:rsidRPr="00F5377C" w:rsidR="00F5377C" w:rsidP="00F5377C" w:rsidRDefault="00F5377C" w14:paraId="432A7FD7" w14:textId="77777777">
            <w:pPr>
              <w:pStyle w:val="Corptext2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cunoaşterea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semnificaţiei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principalelor concepte din cadrul </w:t>
            </w:r>
            <w:r w:rsidRPr="00F5377C">
              <w:rPr>
                <w:rFonts w:asciiTheme="minorHAnsi" w:hAnsiTheme="minorHAnsi"/>
                <w:sz w:val="22"/>
                <w:szCs w:val="22"/>
              </w:rPr>
              <w:t xml:space="preserve"> teoriei și metodologiei instruirii și a teoriei și metodologiei evaluării</w:t>
            </w:r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; dezvoltarea </w:t>
            </w:r>
            <w:proofErr w:type="spellStart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F5377C">
              <w:rPr>
                <w:rFonts w:asciiTheme="minorHAnsi" w:hAnsiTheme="minorHAnsi"/>
                <w:bCs/>
                <w:sz w:val="22"/>
                <w:szCs w:val="22"/>
              </w:rPr>
              <w:t xml:space="preserve"> de utilizare a conceptelor;</w:t>
            </w:r>
          </w:p>
          <w:p w:rsidRPr="00F5377C" w:rsidR="00F5377C" w:rsidP="00F5377C" w:rsidRDefault="00F5377C" w14:paraId="50774427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corectă a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referinţelor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empirice ale conceptelor pedagogice şi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semnificaţiilor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conceptuale ale proceselor de predare-învățare-evaluare;</w:t>
            </w:r>
          </w:p>
          <w:p w:rsidRPr="00F5377C" w:rsidR="00F5377C" w:rsidP="00F5377C" w:rsidRDefault="00F5377C" w14:paraId="0A7E7F56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 utilizarea corectă şi în contexte variate a  terminologiei specifice teoriei şi metodologiei  instruirii și teoriei și metodologiei evaluării;</w:t>
            </w:r>
          </w:p>
          <w:p w:rsidRPr="00F5377C" w:rsidR="00F5377C" w:rsidP="00F5377C" w:rsidRDefault="00F5377C" w14:paraId="31E7C0B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>analizarea modalităților de abordare a procesului de învățământ;</w:t>
            </w:r>
          </w:p>
          <w:p w:rsidRPr="00F5377C" w:rsidR="00F5377C" w:rsidP="00F5377C" w:rsidRDefault="00F5377C" w14:paraId="22D7ED7E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unor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de articulare şi integrare a metodelor şi strategiilor de instruire în procesul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F5377C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50BEAE2C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identificarea unor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oportunităţi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noi de  abordare a metodelor şi procedeelor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din perspectiva elaborării strategiilor de instruire; </w:t>
            </w:r>
          </w:p>
          <w:p w:rsidRPr="00F5377C" w:rsidR="00F5377C" w:rsidP="00F5377C" w:rsidRDefault="00F5377C" w14:paraId="3E2CBF0D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operarea cu conceptele, structurile şi tipologiile implicate în activitatea de evaluare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şcolară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55AA333B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propunerea unor metode şi procedee de evaluare corectă, obiectivă şi semnificativă a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performanţelor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şcolare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ale elevilor;</w:t>
            </w:r>
          </w:p>
          <w:p w:rsidRPr="00F5377C" w:rsidR="00F5377C" w:rsidP="00F5377C" w:rsidRDefault="00F5377C" w14:paraId="7D7C52A5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elaborarea unor proiecte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, bazate pe strategii didactice coerente, care facilitează stilurile individuale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şi modurile de organizare a procesului de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F5377C" w:rsidR="00F5377C" w:rsidP="00F5377C" w:rsidRDefault="00F5377C" w14:paraId="257B7995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5377C">
              <w:rPr>
                <w:rFonts w:asciiTheme="minorHAnsi" w:hAnsiTheme="minorHAnsi"/>
                <w:sz w:val="22"/>
                <w:szCs w:val="22"/>
              </w:rPr>
              <w:t xml:space="preserve">elaborarea unor  modele de proiectare prin aplicarea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normativităţii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în  </w:t>
            </w:r>
            <w:proofErr w:type="spellStart"/>
            <w:r w:rsidRPr="00F5377C">
              <w:rPr>
                <w:rFonts w:asciiTheme="minorHAnsi" w:hAnsiTheme="minorHAnsi"/>
                <w:sz w:val="22"/>
                <w:szCs w:val="22"/>
              </w:rPr>
              <w:t>activităţile</w:t>
            </w:r>
            <w:proofErr w:type="spellEnd"/>
            <w:r w:rsidRPr="00F5377C">
              <w:rPr>
                <w:rFonts w:asciiTheme="minorHAnsi" w:hAnsiTheme="minorHAnsi"/>
                <w:sz w:val="22"/>
                <w:szCs w:val="22"/>
              </w:rPr>
              <w:t xml:space="preserve"> didactice;</w:t>
            </w:r>
          </w:p>
          <w:p w:rsidRPr="00F5377C" w:rsidR="001C5E6E" w:rsidP="00F5377C" w:rsidRDefault="00F5377C" w14:paraId="0CF40380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F5377C">
              <w:rPr>
                <w:rFonts w:asciiTheme="minorHAnsi" w:hAnsiTheme="minorHAnsi"/>
                <w:bCs/>
                <w:sz w:val="22"/>
                <w:szCs w:val="22"/>
                <w:lang w:val="it-IT"/>
              </w:rPr>
              <w:t>dezvoltarea motivaţiei pozitive şi a unei atitudini favorabile faţă de profesia didactică, a receptivităţii şi responsabilităţii faţă de schimbările inovatoare din domeniul didacticii generale;</w:t>
            </w:r>
          </w:p>
        </w:tc>
      </w:tr>
    </w:tbl>
    <w:p w:rsidRPr="00F5377C" w:rsidR="00EE0BA5" w:rsidP="00EE0BA5" w:rsidRDefault="00EE0BA5" w14:paraId="42D75F8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9D8AFE5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7139A0B6" w14:paraId="24F903FA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200FAD" w:rsidP="007A4A04" w:rsidRDefault="00200FAD" w14:paraId="28E0B19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4F09E0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48E4FF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142330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E50E8C" w:rsidR="00F5377C" w:rsidTr="7139A0B6" w14:paraId="03AE6F60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01A5FF2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Didactica – teorie generală a procesului de învățământ</w:t>
            </w:r>
          </w:p>
          <w:p w:rsidRPr="001C5FC5" w:rsidR="00F5377C" w:rsidP="00D81AC2" w:rsidRDefault="00F5377C" w14:paraId="0EDF7D64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Paradigme și orientări educaționale actuale</w:t>
            </w:r>
          </w:p>
          <w:p w:rsidRPr="001C5FC5" w:rsidR="00F5377C" w:rsidP="00D81AC2" w:rsidRDefault="00F5377C" w14:paraId="2EDA1AD4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Didactica – definire, caracteristici, funcții</w:t>
            </w:r>
          </w:p>
          <w:p w:rsidRPr="001C5FC5" w:rsidR="00F5377C" w:rsidP="00D81AC2" w:rsidRDefault="00F5377C" w14:paraId="00441363" w14:textId="77777777">
            <w:pPr>
              <w:pStyle w:val="Listparagraf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Obiectul de studiu al didacticii</w:t>
            </w:r>
          </w:p>
          <w:p w:rsidRPr="001C5FC5" w:rsidR="00F5377C" w:rsidP="00D81AC2" w:rsidRDefault="00F5377C" w14:paraId="4EA876E2" w14:textId="77777777">
            <w:pPr>
              <w:pStyle w:val="Listparagraf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Subramurile didacticii</w:t>
            </w:r>
          </w:p>
          <w:p w:rsidRPr="001C5FC5" w:rsidR="00F5377C" w:rsidP="008B4241" w:rsidRDefault="00F5377C" w14:paraId="180EE395" w14:textId="641234C1">
            <w:pPr>
              <w:pStyle w:val="Listparagraf"/>
              <w:tabs>
                <w:tab w:val="left" w:pos="0"/>
                <w:tab w:val="left" w:pos="284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Direcții de dezvoltare a didacticii contemporane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0E3D8E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194696" w:rsidR="00F5377C" w:rsidP="00D16F47" w:rsidRDefault="00F5377C" w14:paraId="6A8D56B1" w14:textId="77777777">
            <w:pPr>
              <w:tabs>
                <w:tab w:val="left" w:pos="423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prelegerea</w:t>
            </w:r>
          </w:p>
          <w:p w:rsidRPr="00194696" w:rsidR="00F5377C" w:rsidP="00D16F47" w:rsidRDefault="00F5377C" w14:paraId="4B43AA81" w14:textId="77777777">
            <w:pPr>
              <w:tabs>
                <w:tab w:val="left" w:pos="423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conversa</w:t>
            </w:r>
            <w:r w:rsidRPr="00194696">
              <w:rPr>
                <w:rFonts w:ascii="Calibri" w:hAnsi="Calibri" w:cs="Tahoma"/>
                <w:sz w:val="22"/>
                <w:szCs w:val="22"/>
              </w:rPr>
              <w:t>ț</w:t>
            </w:r>
            <w:r>
              <w:rPr>
                <w:rFonts w:ascii="Calibri" w:hAnsi="Calibri"/>
                <w:sz w:val="22"/>
                <w:szCs w:val="22"/>
              </w:rPr>
              <w:t>ia euristică</w:t>
            </w:r>
          </w:p>
          <w:p w:rsidR="00F5377C" w:rsidP="00D16F47" w:rsidRDefault="00F5377C" w14:paraId="7DF0E768" w14:textId="77777777">
            <w:pPr>
              <w:rPr>
                <w:rFonts w:ascii="Calibri" w:hAnsi="Calibri"/>
                <w:sz w:val="22"/>
                <w:szCs w:val="22"/>
              </w:rPr>
            </w:pPr>
            <w:r w:rsidRPr="00194696">
              <w:rPr>
                <w:rFonts w:ascii="Calibri" w:hAnsi="Calibri"/>
                <w:sz w:val="22"/>
                <w:szCs w:val="22"/>
              </w:rPr>
              <w:t>dezbaterea</w:t>
            </w:r>
          </w:p>
          <w:p w:rsidRPr="00194696" w:rsidR="00F5377C" w:rsidP="00D16F47" w:rsidRDefault="00F5377C" w14:paraId="1DEA8B1A" w14:textId="7777777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problematizarea </w:t>
            </w:r>
          </w:p>
          <w:p w:rsidRPr="008B4241" w:rsidR="00F5377C" w:rsidP="00D16F47" w:rsidRDefault="00F5377C" w14:paraId="49E723E9" w14:textId="77777777">
            <w:pPr>
              <w:rPr>
                <w:rFonts w:ascii="Calibri" w:hAnsi="Calibri"/>
                <w:sz w:val="22"/>
                <w:szCs w:val="22"/>
              </w:rPr>
            </w:pPr>
            <w:r w:rsidRPr="008B4241">
              <w:rPr>
                <w:rFonts w:ascii="Calibri" w:hAnsi="Calibri"/>
                <w:sz w:val="22"/>
                <w:szCs w:val="22"/>
              </w:rPr>
              <w:t>dezbaterea cu oponent imaginar</w:t>
            </w:r>
          </w:p>
          <w:p w:rsidR="00F5377C" w:rsidP="00D16F47" w:rsidRDefault="00F5377C" w14:paraId="435975B7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exerci</w:t>
            </w:r>
            <w:r w:rsidRPr="00194696">
              <w:rPr>
                <w:rFonts w:ascii="Calibri" w:hAnsi="Calibri" w:cs="Tahoma"/>
                <w:sz w:val="22"/>
                <w:szCs w:val="22"/>
                <w:lang w:val="pt-BR"/>
              </w:rPr>
              <w:t>ț</w:t>
            </w: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iul de reflec</w:t>
            </w:r>
            <w:r w:rsidRPr="00194696">
              <w:rPr>
                <w:rFonts w:ascii="Calibri" w:hAnsi="Calibri" w:cs="Tahoma"/>
                <w:sz w:val="22"/>
                <w:szCs w:val="22"/>
                <w:lang w:val="pt-BR"/>
              </w:rPr>
              <w:t>ț</w:t>
            </w:r>
            <w:r w:rsidRPr="00194696">
              <w:rPr>
                <w:rFonts w:ascii="Calibri" w:hAnsi="Calibri"/>
                <w:sz w:val="22"/>
                <w:szCs w:val="22"/>
                <w:lang w:val="pt-BR"/>
              </w:rPr>
              <w:t>ie</w:t>
            </w:r>
          </w:p>
          <w:p w:rsidR="00F5377C" w:rsidP="00D16F47" w:rsidRDefault="00F5377C" w14:paraId="5A05BFAD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studii de caz,</w:t>
            </w:r>
          </w:p>
          <w:p w:rsidR="00F5377C" w:rsidP="00D16F47" w:rsidRDefault="00F5377C" w14:paraId="299733A7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brainstorming</w:t>
            </w:r>
          </w:p>
          <w:p w:rsidR="00F5377C" w:rsidP="00D16F47" w:rsidRDefault="00F5377C" w14:paraId="28A56569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explicația</w:t>
            </w:r>
          </w:p>
          <w:p w:rsidR="00F5377C" w:rsidP="00D16F47" w:rsidRDefault="00F5377C" w14:paraId="6C303B84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F5377C" w:rsidP="00D16F47" w:rsidRDefault="00F5377C" w14:paraId="1846430F" w14:textId="1730EC79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sz w:val="22"/>
                <w:szCs w:val="22"/>
                <w:lang w:val="pt-BR"/>
              </w:rPr>
              <w:t>suporturi video</w:t>
            </w:r>
          </w:p>
          <w:p w:rsidR="000F40EF" w:rsidP="00D16F47" w:rsidRDefault="000F40EF" w14:paraId="4AECA5D0" w14:textId="7777777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Pr="00E50E8C" w:rsidR="000F40EF" w:rsidP="00D16F47" w:rsidRDefault="000F40EF" w14:paraId="11683702" w14:textId="5A8764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  <w:lang w:val="pt-BR"/>
              </w:rPr>
              <w:t>(metodele vor fi aplicate în scenariu online sau onsite, după caz)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F5377C" w:rsidP="007A4A04" w:rsidRDefault="00F5377C" w14:paraId="66130B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3BDEBD6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55F358DE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Procesul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 - abordare sistemică</w:t>
            </w:r>
          </w:p>
          <w:p w:rsidRPr="001C5FC5" w:rsidR="00F5377C" w:rsidP="00D81AC2" w:rsidRDefault="00F5377C" w14:paraId="73A50FD1" w14:textId="77777777">
            <w:pPr>
              <w:pStyle w:val="Corptext3"/>
              <w:spacing w:after="0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Definirea conceptelor: sistem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, proces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1E5CB698" w14:textId="77777777">
            <w:pPr>
              <w:pStyle w:val="Corptext3"/>
              <w:spacing w:after="0"/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Note definitorii ale procesului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8B4241" w:rsidRDefault="00F5377C" w14:paraId="517A51DE" w14:textId="0235C6A4">
            <w:pPr>
              <w:pStyle w:val="Listparagraf"/>
              <w:tabs>
                <w:tab w:val="left" w:pos="709"/>
              </w:tabs>
              <w:ind w:left="709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Abordarea sistemică a procesului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5CA37F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076AA04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092D41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F8CB7A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6B153D2F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Procesul de învățământ – abordare comunicațională</w:t>
            </w:r>
          </w:p>
          <w:p w:rsidRPr="001C5FC5" w:rsidR="00F5377C" w:rsidP="00D81AC2" w:rsidRDefault="00F5377C" w14:paraId="28D91E53" w14:textId="77777777">
            <w:pPr>
              <w:pStyle w:val="Frspaiere"/>
              <w:tabs>
                <w:tab w:val="left" w:pos="855"/>
              </w:tabs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Comunicarea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– concept,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structură</w:t>
            </w:r>
            <w:proofErr w:type="spellEnd"/>
          </w:p>
          <w:p w:rsidRPr="001C5FC5" w:rsidR="00F5377C" w:rsidP="00D81AC2" w:rsidRDefault="00F5377C" w14:paraId="2C6D1F82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Forme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comunicării</w:t>
            </w:r>
            <w:proofErr w:type="spellEnd"/>
          </w:p>
          <w:p w:rsidRPr="001C5FC5" w:rsidR="00F5377C" w:rsidP="00D81AC2" w:rsidRDefault="00F5377C" w14:paraId="715E9165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Comunicarea didactică</w:t>
            </w:r>
          </w:p>
          <w:p w:rsidRPr="001C5FC5" w:rsidR="00F5377C" w:rsidP="008B4241" w:rsidRDefault="00F5377C" w14:paraId="53FCC15B" w14:textId="77777777">
            <w:pPr>
              <w:pStyle w:val="Listparagraf"/>
              <w:ind w:left="51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Definire şi caracteristici ale comunicării didactice</w:t>
            </w:r>
          </w:p>
          <w:p w:rsidRPr="001C5FC5" w:rsidR="00F5377C" w:rsidP="008B4241" w:rsidRDefault="00F5377C" w14:paraId="2292AF08" w14:textId="77777777">
            <w:pPr>
              <w:pStyle w:val="Listparagraf"/>
              <w:ind w:left="51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Elemente structurale ale comunicării didactice</w:t>
            </w:r>
          </w:p>
          <w:p w:rsidRPr="001C5FC5" w:rsidR="00F5377C" w:rsidP="008B4241" w:rsidRDefault="00F5377C" w14:paraId="00B8D5A2" w14:textId="77C2AB62">
            <w:pPr>
              <w:pStyle w:val="Listparagraf"/>
              <w:ind w:left="51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Surse de distorsiune în comunicarea didactică. Eficientizarea comunicării didactice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4DE846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62DF9B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37597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082F3457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546F643A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Abordarea 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interacţională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 a procesului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Pr="001C5FC5" w:rsidR="00F5377C" w:rsidP="00D81AC2" w:rsidRDefault="00F5377C" w14:paraId="5064F2FD" w14:textId="77777777">
            <w:pPr>
              <w:tabs>
                <w:tab w:val="left" w:pos="675"/>
              </w:tabs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Predarea – componentă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esenţială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a procesului de</w:t>
            </w:r>
          </w:p>
          <w:p w:rsidRPr="001C5FC5" w:rsidR="00F5377C" w:rsidP="00D81AC2" w:rsidRDefault="00F5377C" w14:paraId="4BCABFA8" w14:textId="77777777">
            <w:pPr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( conceptul de predare: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semnificaţii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</w:p>
          <w:p w:rsidRPr="001C5FC5" w:rsidR="00F5377C" w:rsidP="00D81AC2" w:rsidRDefault="00F5377C" w14:paraId="503A947E" w14:textId="5DDE9B29">
            <w:pPr>
              <w:snapToGrid w:val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>tradiţionale</w:t>
            </w:r>
            <w:proofErr w:type="spellEnd"/>
            <w:r w:rsidRPr="001C5FC5">
              <w:rPr>
                <w:rFonts w:asciiTheme="minorHAnsi" w:hAnsiTheme="minorHAnsi"/>
                <w:bCs/>
                <w:sz w:val="22"/>
                <w:szCs w:val="22"/>
              </w:rPr>
              <w:t xml:space="preserve"> şi moderne;  forme ale predării; stiluri de predare)</w:t>
            </w:r>
          </w:p>
          <w:p w:rsidRPr="001C5FC5" w:rsidR="00F5377C" w:rsidP="00D81AC2" w:rsidRDefault="00F5377C" w14:paraId="725F80CF" w14:textId="77777777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Învățarea (conceptele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; </w:t>
            </w:r>
          </w:p>
          <w:p w:rsidRPr="001C5FC5" w:rsidR="00F5377C" w:rsidP="00D81AC2" w:rsidRDefault="00F5377C" w14:paraId="54DD79A3" w14:textId="77777777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stiluri de învățare)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4F9046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6CEF24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D5DF2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E9DD7E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15F79FA9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Sistemul principiilor didactice</w:t>
            </w:r>
          </w:p>
          <w:p w:rsidRPr="001C5FC5" w:rsidR="00F5377C" w:rsidP="00D81AC2" w:rsidRDefault="00F5377C" w14:paraId="57B4D6C2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Principiile didactice: concept, caracteristici</w:t>
            </w:r>
          </w:p>
          <w:p w:rsidRPr="001C5FC5" w:rsidR="00F5377C" w:rsidP="00D81AC2" w:rsidRDefault="00F5377C" w14:paraId="4F9FAB70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Sistemul principiilor didactice </w:t>
            </w:r>
          </w:p>
          <w:p w:rsidRPr="001C5FC5" w:rsidR="00F5377C" w:rsidP="00D81AC2" w:rsidRDefault="00F5377C" w14:paraId="3B80D529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Principiul legării teoriei cu practica</w:t>
            </w:r>
          </w:p>
          <w:p w:rsidRPr="001C5FC5" w:rsidR="00F5377C" w:rsidP="00D81AC2" w:rsidRDefault="00F5377C" w14:paraId="587E47D5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Principiul accesibilității (al respectării  </w:t>
            </w:r>
          </w:p>
          <w:p w:rsidRPr="001C5FC5" w:rsidR="00F5377C" w:rsidP="00D81AC2" w:rsidRDefault="00F5377C" w14:paraId="7F968A38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particularităților de vârstă și individuale)</w:t>
            </w:r>
          </w:p>
          <w:p w:rsidRPr="001C5FC5" w:rsidR="00F5377C" w:rsidP="00D81AC2" w:rsidRDefault="00F5377C" w14:paraId="4D41905C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intuiției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(al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corelației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dintre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concret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</w:t>
            </w:r>
          </w:p>
          <w:p w:rsidRPr="001C5FC5" w:rsidR="00F5377C" w:rsidP="00D81AC2" w:rsidRDefault="00F5377C" w14:paraId="674C09BD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abstract</w:t>
            </w:r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dintre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senzorial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rațional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)</w:t>
            </w:r>
          </w:p>
          <w:p w:rsidRPr="001C5FC5" w:rsidR="00F5377C" w:rsidP="00D81AC2" w:rsidRDefault="00F5377C" w14:paraId="6B1E7C36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sistematizării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continuității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învățare</w:t>
            </w:r>
            <w:proofErr w:type="spellEnd"/>
          </w:p>
          <w:p w:rsidRPr="001C5FC5" w:rsidR="00F5377C" w:rsidP="00D81AC2" w:rsidRDefault="00F5377C" w14:paraId="0B901AAF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participării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conștiente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active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elevilor</w:t>
            </w:r>
            <w:proofErr w:type="spellEnd"/>
          </w:p>
          <w:p w:rsidRPr="001C5FC5" w:rsidR="00F5377C" w:rsidP="00D81AC2" w:rsidRDefault="00F5377C" w14:paraId="1A951FF8" w14:textId="3FF366FC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Principiul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însușirii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temeinice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65F82F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7D50B85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1CBC4B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50E51E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870230B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Metodologia didactică</w:t>
            </w:r>
          </w:p>
          <w:p w:rsidRPr="001C5FC5" w:rsidR="00F5377C" w:rsidP="00D81AC2" w:rsidRDefault="00F5377C" w14:paraId="50FD0EF9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Delimitări conceptuale: tehnologie didactică,  </w:t>
            </w:r>
          </w:p>
          <w:p w:rsidRPr="001C5FC5" w:rsidR="00F5377C" w:rsidP="00D81AC2" w:rsidRDefault="00F5377C" w14:paraId="17344638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metodologie didactică, strategie didactică, metodă </w:t>
            </w:r>
          </w:p>
          <w:p w:rsidRPr="001C5FC5" w:rsidR="00F5377C" w:rsidP="00D81AC2" w:rsidRDefault="00F5377C" w14:paraId="4B768B10" w14:textId="77777777">
            <w:pPr>
              <w:pStyle w:val="Frspaiere"/>
              <w:tabs>
                <w:tab w:val="left" w:pos="705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             </w:t>
            </w: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procedeu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didactic</w:t>
            </w:r>
          </w:p>
          <w:p w:rsidRPr="001C5FC5" w:rsidR="00F5377C" w:rsidP="00D81AC2" w:rsidRDefault="00F5377C" w14:paraId="1DC1D1E9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Tendințe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actuale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privind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didactică</w:t>
            </w:r>
            <w:proofErr w:type="spellEnd"/>
          </w:p>
          <w:p w:rsidRPr="001C5FC5" w:rsidR="00F5377C" w:rsidP="00D81AC2" w:rsidRDefault="00F5377C" w14:paraId="2F9E9D1B" w14:textId="77777777">
            <w:pPr>
              <w:pStyle w:val="Frspaiere"/>
              <w:tabs>
                <w:tab w:val="left" w:pos="735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învățământ</w:t>
            </w:r>
            <w:proofErr w:type="spellEnd"/>
          </w:p>
          <w:p w:rsidRPr="001C5FC5" w:rsidR="00F5377C" w:rsidP="00D81AC2" w:rsidRDefault="00F5377C" w14:paraId="72FDD6E4" w14:textId="519F5D76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comunicare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dobândire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valorilor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Pr="001C5FC5" w:rsidR="00F5377C" w:rsidP="00D81AC2" w:rsidRDefault="00F5377C" w14:paraId="0F29F0FA" w14:textId="487647A4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socioculturale</w:t>
            </w:r>
            <w:proofErr w:type="spellEnd"/>
            <w:proofErr w:type="gramEnd"/>
          </w:p>
          <w:p w:rsidRPr="001C5FC5" w:rsidR="00F5377C" w:rsidP="00D81AC2" w:rsidRDefault="00F5377C" w14:paraId="570E5BF2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explorare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sistematică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realității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Pr="001C5FC5" w:rsidR="00F5377C" w:rsidP="00D81AC2" w:rsidRDefault="00F5377C" w14:paraId="5CEA246F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obiective</w:t>
            </w:r>
            <w:proofErr w:type="spellEnd"/>
            <w:proofErr w:type="gramEnd"/>
          </w:p>
          <w:p w:rsidRPr="001C5FC5" w:rsidR="00F5377C" w:rsidP="00D81AC2" w:rsidRDefault="00F5377C" w14:paraId="1D84A825" w14:textId="77777777">
            <w:pPr>
              <w:pStyle w:val="Frspaiere"/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fundamentate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acțiune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practică</w:t>
            </w:r>
            <w:proofErr w:type="spellEnd"/>
          </w:p>
          <w:p w:rsidRPr="001C5FC5" w:rsidR="00F5377C" w:rsidP="00D81AC2" w:rsidRDefault="00F5377C" w14:paraId="0533438D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raționalizare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conținuturilor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</w:p>
          <w:p w:rsidRPr="001C5FC5" w:rsidR="00F5377C" w:rsidP="008B4241" w:rsidRDefault="00F5377C" w14:paraId="64671D4E" w14:textId="7CA745FA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operațiilor</w:t>
            </w:r>
            <w:proofErr w:type="spellEnd"/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predare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învățare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62DC1D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3153E5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7AA96D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643553F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0C61E26" w14:textId="77777777">
            <w:pPr>
              <w:snapToGri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Mijloacele de </w:t>
            </w:r>
            <w:proofErr w:type="spellStart"/>
            <w:r w:rsidRPr="001C5FC5">
              <w:rPr>
                <w:rFonts w:asciiTheme="minorHAnsi" w:hAnsiTheme="minorHAnsi"/>
                <w:b/>
                <w:bCs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4B7F4151" w14:textId="77777777">
            <w:pPr>
              <w:tabs>
                <w:tab w:val="left" w:pos="735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Conceptul de mijloace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6BF98C07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Funcţiile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mijloacelor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5F7DD869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Taxonomia mijloacelor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1C5FC5" w:rsidR="00F5377C" w:rsidP="00D81AC2" w:rsidRDefault="00F5377C" w14:paraId="79E41553" w14:textId="77777777">
            <w:pPr>
              <w:pStyle w:val="Corptext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selectare şi utilizare a mijloacelor de    </w:t>
            </w:r>
          </w:p>
          <w:p w:rsidRPr="001C5FC5" w:rsidR="00F5377C" w:rsidP="00D81AC2" w:rsidRDefault="00F5377C" w14:paraId="3E13018C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7A2F1D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7C79156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4C368F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1216AA7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6CE268A4" w14:textId="77777777">
            <w:pPr>
              <w:pStyle w:val="Frspaiere"/>
              <w:tabs>
                <w:tab w:val="left" w:pos="750"/>
              </w:tabs>
              <w:rPr>
                <w:rFonts w:asciiTheme="minorHAnsi" w:hAnsiTheme="minorHAnsi"/>
                <w:b/>
                <w:sz w:val="22"/>
                <w:szCs w:val="22"/>
                <w:lang w:val="fr-FR"/>
              </w:rPr>
            </w:pP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Lecţia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formă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bază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organizării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procesului</w:t>
            </w:r>
            <w:proofErr w:type="spellEnd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învăţământ</w:t>
            </w:r>
            <w:proofErr w:type="spellEnd"/>
          </w:p>
          <w:p w:rsidRPr="001C5FC5" w:rsidR="00F5377C" w:rsidP="00D81AC2" w:rsidRDefault="00F5377C" w14:paraId="44D553D7" w14:textId="77777777">
            <w:pPr>
              <w:pStyle w:val="Frspaiere"/>
              <w:tabs>
                <w:tab w:val="left" w:pos="660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Varietatea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formelor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organizare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procesului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</w:p>
          <w:p w:rsidRPr="001C5FC5" w:rsidR="00F5377C" w:rsidP="00D81AC2" w:rsidRDefault="00F5377C" w14:paraId="46FE271D" w14:textId="77777777">
            <w:pPr>
              <w:pStyle w:val="Frspaiere"/>
              <w:tabs>
                <w:tab w:val="left" w:pos="660"/>
              </w:tabs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învăţământ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:</w:t>
            </w:r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concept,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evoluție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clasificare</w:t>
            </w:r>
            <w:proofErr w:type="spellEnd"/>
          </w:p>
          <w:p w:rsidRPr="001C5FC5" w:rsidR="00F5377C" w:rsidP="00D81AC2" w:rsidRDefault="00F5377C" w14:paraId="1F2F4C5E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Lecţia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formă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fundamentală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organizării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</w:t>
            </w:r>
          </w:p>
          <w:p w:rsidRPr="001C5FC5" w:rsidR="00F5377C" w:rsidP="00D81AC2" w:rsidRDefault="00F5377C" w14:paraId="74917AE7" w14:textId="77777777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proofErr w:type="gram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procesului</w:t>
            </w:r>
            <w:proofErr w:type="spellEnd"/>
            <w:proofErr w:type="gram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învăţământ</w:t>
            </w:r>
            <w:proofErr w:type="spellEnd"/>
          </w:p>
          <w:p w:rsidRPr="001C5FC5" w:rsidR="00F5377C" w:rsidP="00D81AC2" w:rsidRDefault="00F5377C" w14:paraId="0C24D812" w14:textId="48ED6255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Definirea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D81AC2" w:rsidRDefault="00F5377C" w14:paraId="7C81F098" w14:textId="03F9D3A3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Valențe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critici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D81AC2" w:rsidRDefault="00F5377C" w14:paraId="1FF7F10E" w14:textId="797C9D7A">
            <w:pPr>
              <w:pStyle w:val="Frspaiere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Variabile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cerințe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pedagogice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>lecției</w:t>
            </w:r>
            <w:proofErr w:type="spellEnd"/>
          </w:p>
          <w:p w:rsidRPr="001C5FC5" w:rsidR="00F5377C" w:rsidP="008B4241" w:rsidRDefault="00F5377C" w14:paraId="196923B5" w14:textId="3CB249F5">
            <w:pPr>
              <w:pStyle w:val="Frspaiere"/>
              <w:tabs>
                <w:tab w:val="left" w:pos="675"/>
              </w:tabs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Tipuri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fundamentale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lecţii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718BA3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1502DF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2A54CB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5B9F600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A96E31D" w14:textId="77777777">
            <w:pPr>
              <w:pStyle w:val="Corptext"/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 xml:space="preserve">Evaluarea în procesul de </w:t>
            </w:r>
            <w:proofErr w:type="spellStart"/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învăţământ</w:t>
            </w:r>
            <w:proofErr w:type="spellEnd"/>
          </w:p>
          <w:p w:rsidRPr="001C5FC5" w:rsidR="00F5377C" w:rsidP="00D81AC2" w:rsidRDefault="00F5377C" w14:paraId="59938C60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Definirea şi analiza conceptelor: evaluare, măsurare, apreciere.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Funcţiile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 evaluării</w:t>
            </w:r>
          </w:p>
          <w:p w:rsidRPr="001C5FC5" w:rsidR="00F5377C" w:rsidP="00D81AC2" w:rsidRDefault="00F5377C" w14:paraId="0C7D2B99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Forme de evaluare a rezultatelor şi progreselor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: evaluarea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iniţială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, evaluarea finală ( sumativă), evaluarea formativă ( continuă ), evaluarea formatoare</w:t>
            </w:r>
          </w:p>
          <w:p w:rsidRPr="001C5FC5" w:rsidR="00F5377C" w:rsidP="00D81AC2" w:rsidRDefault="00F5377C" w14:paraId="38FE5590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Metode şi tehnici de evaluare a rezultatelor şi progreselor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şcolare</w:t>
            </w:r>
            <w:proofErr w:type="spellEnd"/>
          </w:p>
          <w:p w:rsidRPr="001C5FC5" w:rsidR="00F5377C" w:rsidP="00E64B6D" w:rsidRDefault="00F5377C" w14:paraId="10254C02" w14:textId="77777777">
            <w:pPr>
              <w:pStyle w:val="Titlu"/>
              <w:ind w:left="720"/>
              <w:jc w:val="both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Erori în evaluarea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>Modalităţi</w:t>
            </w:r>
            <w:proofErr w:type="spellEnd"/>
            <w:r w:rsidRPr="001C5FC5">
              <w:rPr>
                <w:rFonts w:asciiTheme="minorHAnsi" w:hAnsiTheme="minorHAnsi"/>
                <w:b w:val="0"/>
                <w:sz w:val="22"/>
                <w:szCs w:val="22"/>
              </w:rPr>
              <w:t xml:space="preserve"> de corectare.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F5377C" w14:paraId="01E1A2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481B1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535E16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5377C" w:rsidTr="7139A0B6" w14:paraId="77BAA2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1C5FC5" w:rsidR="00F5377C" w:rsidP="00D81AC2" w:rsidRDefault="00F5377C" w14:paraId="0C345E57" w14:textId="77777777">
            <w:pPr>
              <w:pStyle w:val="Listparagraf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C5FC5">
              <w:rPr>
                <w:rFonts w:asciiTheme="minorHAnsi" w:hAnsiTheme="minorHAnsi"/>
                <w:b/>
                <w:sz w:val="22"/>
                <w:szCs w:val="22"/>
              </w:rPr>
              <w:t>Proiectarea didactică</w:t>
            </w:r>
          </w:p>
          <w:p w:rsidRPr="001C5FC5" w:rsidR="00F5377C" w:rsidP="00D81AC2" w:rsidRDefault="00F5377C" w14:paraId="5013E900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Proiectarea didactică: concept, caracteristici. Modelul tradițional/modelul curricular al proiectării</w:t>
            </w:r>
          </w:p>
          <w:p w:rsidRPr="001C5FC5" w:rsidR="00F5377C" w:rsidP="00D81AC2" w:rsidRDefault="00F5377C" w14:paraId="26DE8416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Etapele proiectării pedagogice</w:t>
            </w:r>
          </w:p>
          <w:p w:rsidRPr="001C5FC5" w:rsidR="00F5377C" w:rsidP="00D81AC2" w:rsidRDefault="00F5377C" w14:paraId="417E06BA" w14:textId="77777777">
            <w:pPr>
              <w:ind w:left="72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Condiţiile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unei proiectări pedagogice eficiente</w:t>
            </w:r>
          </w:p>
          <w:p w:rsidRPr="001C5FC5" w:rsidR="00F5377C" w:rsidP="00D81AC2" w:rsidRDefault="00F5377C" w14:paraId="1AD4D308" w14:textId="77777777">
            <w:pPr>
              <w:tabs>
                <w:tab w:val="left" w:pos="709"/>
              </w:tabs>
              <w:ind w:left="720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Demersurile proiectării didactice la nivel micro</w:t>
            </w:r>
          </w:p>
          <w:p w:rsidRPr="001C5FC5" w:rsidR="00F5377C" w:rsidP="00D81AC2" w:rsidRDefault="00F5377C" w14:paraId="71B09BFE" w14:textId="77777777">
            <w:pPr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Lectura personalizată a programei şi a manualelor şcolare</w:t>
            </w:r>
          </w:p>
          <w:p w:rsidRPr="001C5FC5" w:rsidR="00F5377C" w:rsidP="00D81AC2" w:rsidRDefault="00F5377C" w14:paraId="1F5D410F" w14:textId="77777777">
            <w:pPr>
              <w:tabs>
                <w:tab w:val="left" w:pos="567"/>
              </w:tabs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Planificarea calendaristică</w:t>
            </w:r>
          </w:p>
          <w:p w:rsidRPr="001C5FC5" w:rsidR="00F5377C" w:rsidP="00D81AC2" w:rsidRDefault="00F5377C" w14:paraId="57959193" w14:textId="77777777">
            <w:pPr>
              <w:ind w:left="108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color w:val="000000"/>
                <w:sz w:val="22"/>
                <w:szCs w:val="22"/>
              </w:rPr>
              <w:t>Proiectarea secvențială a unităților de învățare</w:t>
            </w:r>
          </w:p>
          <w:p w:rsidRPr="001C5FC5" w:rsidR="00F5377C" w:rsidP="008B4241" w:rsidRDefault="00F5377C" w14:paraId="0264A08E" w14:textId="1ECC0091">
            <w:pPr>
              <w:tabs>
                <w:tab w:val="left" w:pos="567"/>
              </w:tabs>
              <w:ind w:left="1080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1C5FC5">
              <w:rPr>
                <w:rFonts w:asciiTheme="minorHAnsi" w:hAnsiTheme="minorHAnsi"/>
                <w:sz w:val="22"/>
                <w:szCs w:val="22"/>
                <w:lang w:val="it-IT"/>
              </w:rPr>
              <w:t>Proiectarea lecţiilor/ activităţilor didactice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F5377C" w:rsidP="007A4A04" w:rsidRDefault="00E64B6D" w14:paraId="69701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F5377C" w:rsidP="007A4A04" w:rsidRDefault="00F5377C" w14:paraId="0C49A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F5377C" w:rsidP="007A4A04" w:rsidRDefault="00F5377C" w14:paraId="0164165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7139A0B6" w14:paraId="2F827763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Pr="001C5FC5" w:rsidR="000B5AAC" w:rsidP="000B5AAC" w:rsidRDefault="000B5AAC" w14:paraId="55B5B37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5FC5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1C5FC5" w:rsidR="00B60A11" w:rsidP="00B60A11" w:rsidRDefault="00B60A11" w14:paraId="36B2A609" w14:textId="375BA310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BOCOȘ, M., 2007, Didactica disciplinelor pedagogice. 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Un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cadru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constructivist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Presa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Univ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Clujeană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7E987DE2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2013,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interactivă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Repere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axiologice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3B224668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JUCAN, D., 2007,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evaluării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Casa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Cărții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Știință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2CF3CEA3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BUNESCU, GHE., 2007, Politici și reforme socio-educaționale. Actori și acțiuni, Ed. Cartea Universitară, București</w:t>
            </w:r>
          </w:p>
          <w:p w:rsidRPr="001C5FC5" w:rsidR="00B60A11" w:rsidP="00B60A11" w:rsidRDefault="00B60A11" w14:paraId="204B084D" w14:textId="03345488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Sisteme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 instruire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alternative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complementare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Structuri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stiluri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strategii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Ed. Aramis, Buc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</w:p>
          <w:p w:rsidRPr="001C5FC5" w:rsidR="00B60A11" w:rsidP="00B60A11" w:rsidRDefault="00B60A11" w14:paraId="798A379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46831F27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2001, Activitatea profesorului între curriculum și evaluare,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2F4EF4B5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2002, Provocările pedagogiei contemporane,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,Cluj-Napoca</w:t>
            </w:r>
          </w:p>
          <w:p w:rsidRPr="001C5FC5" w:rsidR="00B60A11" w:rsidP="00B60A11" w:rsidRDefault="00B60A11" w14:paraId="030E9FEB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CHIȘ, V., 2005, Pedagogia contemporană. Pedagogia pentru competențe, Ed. Casa Cărții de Știință, Cluj-Napoca</w:t>
            </w:r>
          </w:p>
          <w:p w:rsidRPr="001C5FC5" w:rsidR="00B60A11" w:rsidP="00B60A11" w:rsidRDefault="00B60A11" w14:paraId="6319BDE1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CRISTEA, S., 2000, Dicționar de pedagogie, Ed. Litera, Litera- Internațional, Chișinău – București</w:t>
            </w:r>
          </w:p>
          <w:p w:rsidRPr="001C5FC5" w:rsidR="00B60A11" w:rsidP="00B60A11" w:rsidRDefault="00B60A11" w14:paraId="6D9653D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 S., 2010, Fundamentele pedagogiei, Ed. Polirom, Iași</w:t>
            </w:r>
          </w:p>
          <w:p w:rsidRPr="00DF7994" w:rsidR="00B60A11" w:rsidP="00B60A11" w:rsidRDefault="00B60A11" w14:paraId="3B1ADCDC" w14:textId="77777777">
            <w:pPr>
              <w:pStyle w:val="Frspaiere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CUCOȘ, C., 1999, Pedagogie,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Iași</w:t>
            </w:r>
            <w:proofErr w:type="spellEnd"/>
          </w:p>
          <w:p w:rsidRPr="00DF7994" w:rsidR="00B60A11" w:rsidP="00B60A11" w:rsidRDefault="00B60A11" w14:paraId="1097ACA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Ediția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II-a),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25C85100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2008, Teoria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și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metodologia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evaluării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,  Ed.</w:t>
            </w:r>
            <w:proofErr w:type="gram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10D832E9" w14:textId="77777777">
            <w:pPr>
              <w:tabs>
                <w:tab w:val="left" w:pos="975"/>
              </w:tabs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2000, Demersuri creative în predare și învățare,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5125DA2D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CHIȘ, V., 2001, Pedagogie – suporturi pentru formarea profesorilor,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342FDFC4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IONESCU, M., BOCOȘ, M., 2009, Tratat de didactică modernă,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Paralela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45,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Pitești</w:t>
            </w:r>
            <w:proofErr w:type="spellEnd"/>
          </w:p>
          <w:p w:rsidRPr="001C5FC5" w:rsidR="00B60A11" w:rsidP="00B60A11" w:rsidRDefault="00B60A11" w14:paraId="2BA83FDD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IONESCU, M., RADU, I., 2004,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Didactica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modernă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Ed. Dacia, Cluj-Napoca</w:t>
            </w:r>
          </w:p>
          <w:p w:rsidRPr="001C5FC5" w:rsidR="00B60A11" w:rsidP="00B60A11" w:rsidRDefault="00B60A11" w14:paraId="70A6DD12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IUCU, B.R., 2001,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școlară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Perspective teoretice și aplicative, Ed. Polirom, Iași</w:t>
            </w:r>
          </w:p>
          <w:p w:rsidRPr="001C5FC5" w:rsidR="00B60A11" w:rsidP="7139A0B6" w:rsidRDefault="00B60A11" w14:paraId="4C7BE8EF" w14:textId="77777777">
            <w:pPr>
              <w:pStyle w:val="Frspaiere"/>
              <w:spacing w:line="276" w:lineRule="auto"/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</w:pP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JINGA, I., ISTRATE, E., 2006,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Manual de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pedagogie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, Ed. All,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București</w:t>
            </w:r>
          </w:p>
          <w:p w:rsidRPr="001C5FC5" w:rsidR="00B60A11" w:rsidP="00B60A11" w:rsidRDefault="00B60A11" w14:paraId="48A3FA2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JOIȚA, E., 2006, Instruirea constructivistă – o alternativă. Fundamente. Strategii,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55C0A87F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ro-RO"/>
              </w:rPr>
              <w:t>MANOLESCU, M., 2006, Evaluarea școlară. Metode, tehnici, instrumente, Ed. Meteor Press, București</w:t>
            </w:r>
          </w:p>
          <w:p w:rsidRPr="001C5FC5" w:rsidR="00B60A11" w:rsidP="00B60A11" w:rsidRDefault="00B60A11" w14:paraId="5B0CF36A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NICOLA, I.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 2003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Tratat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,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Ed. Aramis, Bucureşti</w:t>
            </w:r>
          </w:p>
          <w:p w:rsidRPr="001C5FC5" w:rsidR="00B60A11" w:rsidP="00B60A11" w:rsidRDefault="00B60A11" w14:paraId="1AE31D33" w14:textId="77777777">
            <w:pPr>
              <w:pStyle w:val="Frspaiere"/>
              <w:rPr>
                <w:rFonts w:eastAsia="Calibri"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PĂUN, E., 2003,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Practici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educaționale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învățământul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românesc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actualitate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perpective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Ghidul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programului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institutorilor</w:t>
            </w:r>
            <w:proofErr w:type="spellEnd"/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învățătorilor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MECT,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București</w:t>
            </w:r>
            <w:proofErr w:type="spellEnd"/>
          </w:p>
          <w:p w:rsidRPr="001C5FC5" w:rsidR="00B60A11" w:rsidP="00B60A11" w:rsidRDefault="00B60A11" w14:paraId="15E3F264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PĂUN, E., POTOLEA, D.,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Fundamentări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teoretice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demersuri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aplicative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64D69708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POSTELNICU, C., 2000,  Fundamente ale didacticii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176CEA4C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>POTOLEA, D., 2008, Pregătirea psihopedagogică. Manual pentru definitivat și gradul didactic II, Ed. Polirom, Iași</w:t>
            </w:r>
          </w:p>
          <w:p w:rsidRPr="001C5FC5" w:rsidR="00B60A11" w:rsidP="00B60A11" w:rsidRDefault="00B60A11" w14:paraId="486517A9" w14:textId="77777777">
            <w:pPr>
              <w:pStyle w:val="Corptext2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POTOLEA, D., MANOLESCU, M., 2005, Teoria și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pratica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 evaluării educaționale</w:t>
            </w:r>
            <w:r w:rsidRPr="001C5FC5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curs, MEC, Proiectul pentru învățământul rural</w:t>
            </w:r>
          </w:p>
          <w:p w:rsidRPr="001C5FC5" w:rsidR="00B60A11" w:rsidP="00B60A11" w:rsidRDefault="00B60A11" w14:paraId="6949951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I.,T., 1981, </w:t>
            </w:r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Teorie şi practică în evaluarea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eficienţei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învăţământului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46EAA13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 T., 2008, Evaluarea în procesul didactic,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3237F52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SCHAUB, H., ZENKE G. K., 2001, Dicţionar de pedagogie, Editura Polirom, Iaşi</w:t>
            </w:r>
          </w:p>
          <w:p w:rsidRPr="001C5FC5" w:rsidR="00B60A11" w:rsidP="00B60A11" w:rsidRDefault="00B60A11" w14:paraId="27C5A7A6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 2012, Didactica științelor. Aplicații pentru învățământul primar și preșcolar, Ed. Presa Universitară Clujeană, Cluj-Napoca</w:t>
            </w:r>
          </w:p>
          <w:p w:rsidRPr="001C5FC5" w:rsidR="00B60A11" w:rsidP="00B60A11" w:rsidRDefault="00B60A11" w14:paraId="64BD5F26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L.,2016, Pedagogie. Elemente fundamentale pentru formarea inițială și continuă a cadrelor didactice, Ed. P.U.C., Cluj-Napoca</w:t>
            </w:r>
          </w:p>
          <w:p w:rsidRPr="001C5FC5" w:rsidR="00B60A11" w:rsidP="00B60A11" w:rsidRDefault="00B60A11" w14:paraId="4FF81875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VOICULESCU, E., 2002, Metodologia predării-învăţării şi evaluării,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Ulise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Alba Iulia</w:t>
            </w:r>
          </w:p>
          <w:p w:rsidRPr="001C5FC5" w:rsidR="00B60A11" w:rsidP="00B60A11" w:rsidRDefault="00B60A11" w14:paraId="7BCF30AB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VOICULESCU, F., 2005, Manual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contemporană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 Ed</w:t>
            </w:r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Risoprint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, Cluj-Napoca</w:t>
            </w:r>
          </w:p>
          <w:p w:rsidRPr="001C5FC5" w:rsidR="006200A9" w:rsidP="000B5AAC" w:rsidRDefault="006200A9" w14:paraId="568B0D1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E50E8C" w:rsidR="00200FAD" w:rsidTr="7139A0B6" w14:paraId="0F4DC9B6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1C5FC5" w:rsidR="00200FAD" w:rsidP="007A4A04" w:rsidRDefault="00200FAD" w14:paraId="3B2ADB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2A029E">
              <w:rPr>
                <w:rFonts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763CEC8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A49DA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E53C8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E50E8C" w:rsidR="00B60A11" w:rsidTr="7139A0B6" w14:paraId="431E4118" w14:textId="77777777"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36401586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Didactica tradițională /didactica modernă. </w:t>
            </w:r>
          </w:p>
          <w:p w:rsidRPr="001C5FC5" w:rsidR="00B60A11" w:rsidP="00D81AC2" w:rsidRDefault="00B60A11" w14:paraId="53867751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Centrarea pe elev – obiectiv al didacticii moderne.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89C3CC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Mar/>
            <w:vAlign w:val="center"/>
          </w:tcPr>
          <w:p w:rsidR="00B60A11" w:rsidP="007A4A04" w:rsidRDefault="00B60A11" w14:paraId="2893324A" w14:textId="5242678E">
            <w:pPr>
              <w:rPr>
                <w:rFonts w:asciiTheme="minorHAnsi" w:hAnsiTheme="minorHAnsi"/>
                <w:sz w:val="22"/>
                <w:szCs w:val="22"/>
              </w:rPr>
            </w:pPr>
            <w:r w:rsidRPr="00D16F47">
              <w:rPr>
                <w:rFonts w:asciiTheme="minorHAnsi" w:hAnsiTheme="minorHAnsi"/>
                <w:sz w:val="22"/>
                <w:szCs w:val="22"/>
              </w:rPr>
              <w:t>Prezentări, dezbateri, studii de caz, brainstorming, joc de rol, conversația euristică, explicația</w:t>
            </w:r>
          </w:p>
          <w:p w:rsidR="000F40EF" w:rsidP="007A4A04" w:rsidRDefault="000F40EF" w14:paraId="588B9D3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16F47" w:rsidR="000F40EF" w:rsidP="007A4A04" w:rsidRDefault="000F40EF" w14:paraId="4CD3D29D" w14:textId="31FD01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  <w:lang w:val="pt-BR"/>
              </w:rPr>
              <w:t>(metodele vor fi aplicate în scenariu online sau onsite, după caz)</w:t>
            </w:r>
          </w:p>
        </w:tc>
        <w:tc>
          <w:tcPr>
            <w:tcW w:w="597" w:type="pct"/>
            <w:vMerge w:val="restart"/>
            <w:tcMar/>
            <w:vAlign w:val="center"/>
          </w:tcPr>
          <w:p w:rsidRPr="00E50E8C" w:rsidR="00B60A11" w:rsidP="007A4A04" w:rsidRDefault="00B60A11" w14:paraId="7543BF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5BA36D7" w14:textId="77777777">
        <w:trPr>
          <w:trHeight w:val="285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7AB4145A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Abordarea sistemică a procesului de învățământ: componentele procesului de învățământ și relațiile dintre ele.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97DAA5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14FCD0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1D00E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3BBE4DD9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33D6BAC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Comunicarea didactică: elemente structurale, retroacțiuni, surse de distorsiuni, modalități de eficientizare a comunicării didactice.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4FC975D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7EBA56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D8328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753501AE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0EBD555A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Interacțiunea proceselor de predare-învățare-evaluare. Condițiile predării eficiente. Condițiile învățării.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1080172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1D058C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78E49B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49B2D120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0D8E5525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Moduri concrete de aplicare a principiilor didactice pe diverse situații de instruire.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2865135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48A361C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EEA9D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15DB24F7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6C0D948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Metode de comunicare, metode de explorare a realității, metode bazate pe acțiune practică, metode de raționalizare a conținuturilor – caracteristici, avantaje, limite,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0092D4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5B1AFC6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55195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253C3804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1325E2F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Metode interactive, metode de dezvoltare a gândirii critice – caracteristici,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2F80B8E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784359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4AD9EB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17D37B2B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123DBA49" w14:textId="77777777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pedagogice impuse de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desfăşurarea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unei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eficiente.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de modernizare 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lecţiei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65204B4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22F4A4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1E5AAE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291D060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D81AC2" w:rsidRDefault="00B60A11" w14:paraId="2728E9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Testul docimologic – cerințe, exemplificări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67996F8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0457AA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22222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2315C5CE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0EF3F135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Modalități practice de atenuare a erorilor în evaluare. 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3F793B2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28DFD4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2DE0C5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07F4ED8F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155225DD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Condiții ale unei proiectări didactice eficiente. Exerciții de proiectare didactică: planificare calendaristică, proiectarea unității de învățare, proiectarea lecției.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="00B60A11" w:rsidP="007A4A04" w:rsidRDefault="00B60A11" w14:paraId="0B8341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456E66F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377113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60A11" w:rsidTr="7139A0B6" w14:paraId="6FD7FAA4" w14:textId="77777777">
        <w:trPr>
          <w:trHeight w:val="282"/>
        </w:trPr>
        <w:tc>
          <w:tcPr>
            <w:tcW w:w="2919" w:type="pct"/>
            <w:shd w:val="clear" w:color="auto" w:fill="auto"/>
            <w:tcMar/>
            <w:vAlign w:val="center"/>
          </w:tcPr>
          <w:p w:rsidRPr="001C5FC5" w:rsidR="00B60A11" w:rsidP="008B4241" w:rsidRDefault="00B60A11" w14:paraId="5A4A48E3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Evaluare portofoliu seminar</w:t>
            </w:r>
          </w:p>
        </w:tc>
        <w:tc>
          <w:tcPr>
            <w:tcW w:w="451" w:type="pct"/>
            <w:shd w:val="clear" w:color="auto" w:fill="auto"/>
            <w:tcMar/>
            <w:vAlign w:val="center"/>
          </w:tcPr>
          <w:p w:rsidRPr="00E50E8C" w:rsidR="00B60A11" w:rsidP="007A4A04" w:rsidRDefault="00B60A11" w14:paraId="6EDB004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Mar/>
            <w:vAlign w:val="center"/>
          </w:tcPr>
          <w:p w:rsidRPr="00E50E8C" w:rsidR="00B60A11" w:rsidP="007A4A04" w:rsidRDefault="00B60A11" w14:paraId="62A7BA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Mar/>
            <w:vAlign w:val="center"/>
          </w:tcPr>
          <w:p w:rsidRPr="00E50E8C" w:rsidR="00B60A11" w:rsidP="007A4A04" w:rsidRDefault="00B60A11" w14:paraId="57A4FF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7139A0B6" w14:paraId="72331F42" w14:textId="77777777">
        <w:tc>
          <w:tcPr>
            <w:tcW w:w="5000" w:type="pct"/>
            <w:gridSpan w:val="4"/>
            <w:shd w:val="clear" w:color="auto" w:fill="auto"/>
            <w:tcMar/>
            <w:vAlign w:val="center"/>
          </w:tcPr>
          <w:p w:rsidRPr="001C5FC5" w:rsidR="0063522D" w:rsidP="007A4A04" w:rsidRDefault="0000086E" w14:paraId="5469CB2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5FC5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1C5FC5" w:rsidR="00B60A11" w:rsidP="00B60A11" w:rsidRDefault="00B60A11" w14:paraId="79A4881D" w14:textId="7AEFF5F0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BOCOȘ, M., 2007, Didactica disciplinelor pedagogice. 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Un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cadru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constructivist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Presa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Univ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Clujeană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3806A9A9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2013,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interactivă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Repere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axiologice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72A78C3D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BOCOȘ, M., JUCAN, D., 2007,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metodologia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evaluării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Casa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Cărții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Știință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Cluj-Napoca</w:t>
            </w:r>
          </w:p>
          <w:p w:rsidRPr="001C5FC5" w:rsidR="00B60A11" w:rsidP="00B60A11" w:rsidRDefault="00B60A11" w14:paraId="20BBE3D1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BUNESCU, GHE., 2007, Politici și reforme socio-educaționale. Actori și acțiuni, Ed. Cartea Universitară, București</w:t>
            </w:r>
          </w:p>
          <w:p w:rsidRPr="001C5FC5" w:rsidR="00B60A11" w:rsidP="00B60A11" w:rsidRDefault="00B60A11" w14:paraId="631F92E1" w14:textId="7AAA45D6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Sisteme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 instruire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alternative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complementare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Structuri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stiluri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şi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strategii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Ed. Aramis, Buc</w:t>
            </w:r>
            <w:r w:rsidRPr="001C5FC5" w:rsidR="008B4241">
              <w:rPr>
                <w:rFonts w:asciiTheme="minorHAnsi" w:hAnsiTheme="minorHAnsi"/>
                <w:sz w:val="20"/>
                <w:szCs w:val="20"/>
                <w:lang w:val="fr-FR"/>
              </w:rPr>
              <w:t>.</w:t>
            </w:r>
          </w:p>
          <w:p w:rsidRPr="001C5FC5" w:rsidR="00B60A11" w:rsidP="00B60A11" w:rsidRDefault="00B60A11" w14:paraId="4D52A64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CERGHIT, I.,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Metode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învățământ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76C25BF1" w14:textId="77777777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2001, Activitatea profesorului între curriculum și evaluare,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194E1E72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CHIȘ, V., 2002, Provocările pedagogiei contemporane,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,Cluj-Napoca</w:t>
            </w:r>
          </w:p>
          <w:p w:rsidRPr="001C5FC5" w:rsidR="00B60A11" w:rsidP="00B60A11" w:rsidRDefault="00B60A11" w14:paraId="64F2B27C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CHIȘ, V., 2005, Pedagogia contemporană. Pedagogia pentru competențe, Ed. Casa Cărții de Știință, Cluj-Napoca</w:t>
            </w:r>
          </w:p>
          <w:p w:rsidRPr="001C5FC5" w:rsidR="00B60A11" w:rsidP="00B60A11" w:rsidRDefault="00B60A11" w14:paraId="4DB62C4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CRISTEA, S., 2000, Dicționar de pedagogie, Ed. Litera, Litera- Internațional, Chișinău – București</w:t>
            </w:r>
          </w:p>
          <w:p w:rsidRPr="001C5FC5" w:rsidR="00B60A11" w:rsidP="00B60A11" w:rsidRDefault="00B60A11" w14:paraId="60CE0CA4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CRISTEA S., 2010, Fundamentele pedagogiei, Ed. Polirom, Iași</w:t>
            </w:r>
          </w:p>
          <w:p w:rsidRPr="00DF7994" w:rsidR="00B60A11" w:rsidP="00B60A11" w:rsidRDefault="00B60A11" w14:paraId="5BC7CFC9" w14:textId="77777777">
            <w:pPr>
              <w:pStyle w:val="Frspaiere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CUCOȘ, C., 1999, Pedagogie,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</w:rPr>
              <w:t>Iași</w:t>
            </w:r>
            <w:proofErr w:type="spellEnd"/>
          </w:p>
          <w:p w:rsidRPr="00DF7994" w:rsidR="00B60A11" w:rsidP="00B60A11" w:rsidRDefault="00B60A11" w14:paraId="1B7B348E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2006,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Ediția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II-a), Ed.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609BD997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CUCOȘ, C., 2008, Teoria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și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metodologia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evaluării</w:t>
            </w:r>
            <w:proofErr w:type="spell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>,  Ed.</w:t>
            </w:r>
            <w:proofErr w:type="gramEnd"/>
            <w:r w:rsidRPr="00DF7994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en-US"/>
              </w:rPr>
              <w:t>Iași</w:t>
            </w:r>
            <w:proofErr w:type="spellEnd"/>
          </w:p>
          <w:p w:rsidRPr="001C5FC5" w:rsidR="00B60A11" w:rsidP="00B60A11" w:rsidRDefault="00B60A11" w14:paraId="55F763ED" w14:textId="77777777">
            <w:pPr>
              <w:tabs>
                <w:tab w:val="left" w:pos="975"/>
              </w:tabs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2000, Demersuri creative în predare și învățare,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0EC14E6C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IONESCU, M., CHIȘ, V., 2001, Pedagogie – suporturi pentru formarea profesorilor,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Ed. Presa Universitară Clujeană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, Cluj-Napoca</w:t>
            </w:r>
          </w:p>
          <w:p w:rsidRPr="001C5FC5" w:rsidR="00B60A11" w:rsidP="00B60A11" w:rsidRDefault="00B60A11" w14:paraId="28EA381D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IONESCU, M., BOCOȘ, M., 2009, Tratat de didactică modernă,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Paralela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45,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Pitești</w:t>
            </w:r>
            <w:proofErr w:type="spellEnd"/>
          </w:p>
          <w:p w:rsidRPr="001C5FC5" w:rsidR="00B60A11" w:rsidP="00B60A11" w:rsidRDefault="00B60A11" w14:paraId="3C7770D3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IONESCU, M., RADU, I., 2004,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Didactica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modernă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Ed. Dacia, Cluj-Napoca</w:t>
            </w:r>
          </w:p>
          <w:p w:rsidRPr="001C5FC5" w:rsidR="00B60A11" w:rsidP="00B60A11" w:rsidRDefault="00B60A11" w14:paraId="4D3022A5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IUCU, B.R., 2001,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Instruirea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școlară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r w:rsidRPr="001C5FC5">
              <w:rPr>
                <w:rFonts w:asciiTheme="minorHAnsi" w:hAnsiTheme="minorHAnsi"/>
                <w:sz w:val="20"/>
                <w:szCs w:val="20"/>
                <w:lang w:val="it-IT"/>
              </w:rPr>
              <w:t>Perspective teoretice și aplicative, Ed. Polirom, Iași</w:t>
            </w:r>
          </w:p>
          <w:p w:rsidRPr="001C5FC5" w:rsidR="00B60A11" w:rsidP="7139A0B6" w:rsidRDefault="00B60A11" w14:paraId="4AAE0588" w14:textId="77777777">
            <w:pPr>
              <w:pStyle w:val="Frspaiere"/>
              <w:spacing w:line="276" w:lineRule="auto"/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</w:pP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JINGA, I., ISTRATE, E., 2006,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Manual de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pedagogie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 xml:space="preserve">, Ed. All, </w:t>
            </w:r>
            <w:r w:rsidRPr="7139A0B6" w:rsidR="00B60A11">
              <w:rPr>
                <w:rFonts w:ascii="Calibri" w:hAnsi="Calibri" w:asciiTheme="minorAscii" w:hAnsiTheme="minorAscii"/>
                <w:sz w:val="20"/>
                <w:szCs w:val="20"/>
                <w:lang w:val="ro-RO"/>
              </w:rPr>
              <w:t>București</w:t>
            </w:r>
          </w:p>
          <w:p w:rsidRPr="001C5FC5" w:rsidR="00B60A11" w:rsidP="00B60A11" w:rsidRDefault="00B60A11" w14:paraId="11171A5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JOIȚA, E., 2006, Instruirea constructivistă – o alternativă. Fundamente. Strategii,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3E5A063F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ro-RO"/>
              </w:rPr>
              <w:t>MANOLESCU, M., 2006, Evaluarea școlară. Metode, tehnici, instrumente, Ed. Meteor Press, București</w:t>
            </w:r>
          </w:p>
          <w:p w:rsidRPr="001C5FC5" w:rsidR="00B60A11" w:rsidP="00B60A11" w:rsidRDefault="00B60A11" w14:paraId="1EAE70C9" w14:textId="77777777">
            <w:pPr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NICOLA, I.</w:t>
            </w:r>
            <w:proofErr w:type="gram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 2003</w:t>
            </w:r>
            <w:proofErr w:type="gram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Tratat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şcolară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  <w:lang w:val="fr-FR"/>
              </w:rPr>
              <w:t>,</w:t>
            </w: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Ed. Aramis, Bucureşti</w:t>
            </w:r>
          </w:p>
          <w:p w:rsidRPr="001C5FC5" w:rsidR="00B60A11" w:rsidP="00B60A11" w:rsidRDefault="00B60A11" w14:paraId="252996F4" w14:textId="77777777">
            <w:pPr>
              <w:pStyle w:val="Frspaiere"/>
              <w:rPr>
                <w:rFonts w:eastAsia="Calibri" w:asciiTheme="minorHAnsi" w:hAnsiTheme="minorHAnsi"/>
                <w:bCs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PĂUN, E., 2003,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Practici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educaționale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învățământul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românesc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actualitate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perpective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în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Ghidul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programului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formare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institutorilor</w:t>
            </w:r>
            <w:proofErr w:type="spellEnd"/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/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învățătorilor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, MECT,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București</w:t>
            </w:r>
            <w:proofErr w:type="spellEnd"/>
          </w:p>
          <w:p w:rsidRPr="001C5FC5" w:rsidR="00B60A11" w:rsidP="00B60A11" w:rsidRDefault="00B60A11" w14:paraId="4790D081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PĂUN, E., POTOLEA, D., 2002,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Fundamentări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teoretice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și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demersuri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aplicative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Polirom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Iași</w:t>
            </w:r>
            <w:proofErr w:type="spellEnd"/>
          </w:p>
          <w:p w:rsidRPr="001C5FC5" w:rsidR="00B60A11" w:rsidP="00B60A11" w:rsidRDefault="00B60A11" w14:paraId="199BB1BE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POSTELNICU, C., 2000,  Fundamente ale didacticii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şcolare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Aramis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>, București</w:t>
            </w:r>
          </w:p>
          <w:p w:rsidRPr="001C5FC5" w:rsidR="00B60A11" w:rsidP="00B60A11" w:rsidRDefault="00B60A11" w14:paraId="04FE877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>POTOLEA, D., 2008, Pregătirea psihopedagogică. Manual pentru definitivat și gradul didactic II, Ed. Polirom, Iași</w:t>
            </w:r>
          </w:p>
          <w:p w:rsidRPr="001C5FC5" w:rsidR="00B60A11" w:rsidP="00B60A11" w:rsidRDefault="00B60A11" w14:paraId="339E9D1E" w14:textId="77777777">
            <w:pPr>
              <w:pStyle w:val="Corptext2"/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POTOLEA, D., MANOLESCU, M., 2005, Teoria și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pratica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 evaluării educaționale</w:t>
            </w:r>
            <w:r w:rsidRPr="001C5FC5">
              <w:rPr>
                <w:rFonts w:asciiTheme="minorHAnsi" w:hAnsiTheme="minorHAnsi"/>
                <w:i/>
                <w:sz w:val="20"/>
                <w:szCs w:val="20"/>
              </w:rPr>
              <w:t xml:space="preserve">, </w:t>
            </w:r>
            <w:r w:rsidRPr="001C5FC5">
              <w:rPr>
                <w:rFonts w:asciiTheme="minorHAnsi" w:hAnsiTheme="minorHAnsi"/>
                <w:sz w:val="20"/>
                <w:szCs w:val="20"/>
              </w:rPr>
              <w:t>curs, MEC, Proiectul pentru învățământul rural</w:t>
            </w:r>
          </w:p>
          <w:p w:rsidRPr="001C5FC5" w:rsidR="00B60A11" w:rsidP="00B60A11" w:rsidRDefault="00B60A11" w14:paraId="66FE62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I.,T., 1981, </w:t>
            </w:r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Teorie şi practică în evaluarea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eficienţei</w:t>
            </w:r>
            <w:proofErr w:type="spellEnd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1C5FC5">
              <w:rPr>
                <w:rFonts w:asciiTheme="minorHAnsi" w:hAnsiTheme="minorHAnsi"/>
                <w:iCs/>
                <w:sz w:val="20"/>
                <w:szCs w:val="20"/>
              </w:rPr>
              <w:t>învăţământului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</w:rPr>
              <w:t xml:space="preserve">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4803E0D1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1C5FC5">
              <w:rPr>
                <w:rFonts w:asciiTheme="minorHAnsi" w:hAnsiTheme="minorHAnsi"/>
                <w:sz w:val="20"/>
                <w:szCs w:val="20"/>
              </w:rPr>
              <w:t xml:space="preserve">RADU, I., T., 2008, Evaluarea în procesul didactic, E.D.P.,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</w:rPr>
              <w:t>Bucureşti</w:t>
            </w:r>
            <w:proofErr w:type="spellEnd"/>
          </w:p>
          <w:p w:rsidRPr="001C5FC5" w:rsidR="00B60A11" w:rsidP="00B60A11" w:rsidRDefault="00B60A11" w14:paraId="57D47AD4" w14:textId="77777777">
            <w:pPr>
              <w:jc w:val="bot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SCHAUB, H., ZENKE G. K., 2001, Dicţionar de pedagogie, Editura Polirom, Iaşi</w:t>
            </w:r>
          </w:p>
          <w:p w:rsidRPr="001C5FC5" w:rsidR="00B60A11" w:rsidP="00B60A11" w:rsidRDefault="00B60A11" w14:paraId="0D790D1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 2012, Didactica științelor. Aplicații pentru învățământul primar și preșcolar, Ed. Presa Universitară Clujeană, Cluj-Napoca</w:t>
            </w:r>
          </w:p>
          <w:p w:rsidRPr="001C5FC5" w:rsidR="00B60A11" w:rsidP="00B60A11" w:rsidRDefault="00B60A11" w14:paraId="77F88279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>TĂUŞAN, L.,2016, Pedagogie. Elemente fundamentale pentru formarea inițială și continuă a cadrelor didactice, Ed. P.U.C., Cluj-Napoca</w:t>
            </w:r>
          </w:p>
          <w:p w:rsidRPr="001C5FC5" w:rsidR="00B60A11" w:rsidP="00B60A11" w:rsidRDefault="00B60A11" w14:paraId="13B2489B" w14:textId="77777777">
            <w:pPr>
              <w:pStyle w:val="Frspaiere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1C5FC5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VOICULESCU, E., 2002, Metodologia predării-învăţării şi evaluării, Ed. </w:t>
            </w:r>
            <w:proofErr w:type="spellStart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Ulise</w:t>
            </w:r>
            <w:proofErr w:type="spellEnd"/>
            <w:r w:rsidRPr="001C5FC5">
              <w:rPr>
                <w:rFonts w:asciiTheme="minorHAnsi" w:hAnsiTheme="minorHAnsi"/>
                <w:sz w:val="20"/>
                <w:szCs w:val="20"/>
                <w:lang w:val="fr-FR"/>
              </w:rPr>
              <w:t>, Alba Iulia</w:t>
            </w:r>
          </w:p>
          <w:p w:rsidRPr="001C5FC5" w:rsidR="00B60A11" w:rsidP="00B60A11" w:rsidRDefault="00B60A11" w14:paraId="39982479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VOICULESCU, F., 2005, Manual de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pedagogie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contemporană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,  Ed</w:t>
            </w:r>
            <w:proofErr w:type="gramEnd"/>
            <w:r w:rsidRPr="001C5FC5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Risoprint</w:t>
            </w:r>
            <w:proofErr w:type="spellEnd"/>
            <w:r w:rsidRPr="001C5FC5">
              <w:rPr>
                <w:rFonts w:asciiTheme="minorHAnsi" w:hAnsiTheme="minorHAnsi"/>
                <w:bCs/>
                <w:sz w:val="20"/>
                <w:szCs w:val="20"/>
              </w:rPr>
              <w:t>, Cluj-Napoca</w:t>
            </w:r>
          </w:p>
          <w:p w:rsidRPr="001C5FC5" w:rsidR="0063522D" w:rsidP="00650CC1" w:rsidRDefault="0063522D" w14:paraId="1CBBF859" w14:textId="77777777">
            <w:pPr>
              <w:pStyle w:val="Frspaiere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:rsidRPr="00E50E8C" w:rsidR="00EE0BA5" w:rsidP="00EE0BA5" w:rsidRDefault="00EE0BA5" w14:paraId="2E43184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5D06F7" w:rsidRDefault="00EE0BA5" w14:paraId="5F06DB1E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0A130036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2510F5C0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FB27DE" w:rsidR="00BB331A" w:rsidP="00FB27DE" w:rsidRDefault="00FB27DE" w14:paraId="16B09727" w14:textId="77777777">
            <w:pPr>
              <w:pStyle w:val="Listparagraf"/>
              <w:numPr>
                <w:ilvl w:val="0"/>
                <w:numId w:val="16"/>
              </w:num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FB27DE">
              <w:rPr>
                <w:rFonts w:ascii="Calibri" w:hAnsi="Calibri"/>
                <w:sz w:val="22"/>
                <w:szCs w:val="22"/>
              </w:rPr>
              <w:t>corectitudinea și acuratețea folosirii terminologiei însușite la nivelul dis</w:t>
            </w:r>
            <w:r>
              <w:rPr>
                <w:rFonts w:ascii="Calibri" w:hAnsi="Calibri"/>
                <w:sz w:val="22"/>
                <w:szCs w:val="22"/>
              </w:rPr>
              <w:t>ciplinei – vor satisface așteptările reprezentanților comunită</w:t>
            </w:r>
            <w:r w:rsidRPr="00FB27DE">
              <w:rPr>
                <w:rFonts w:ascii="Calibri" w:hAnsi="Calibri"/>
                <w:sz w:val="22"/>
                <w:szCs w:val="22"/>
              </w:rPr>
              <w:t>ții epistemice/academice din domeniul științelor educației, competențele procedurale și atitudinale ce vor fi achiziționate la nivelul disc</w:t>
            </w:r>
            <w:r>
              <w:rPr>
                <w:rFonts w:ascii="Calibri" w:hAnsi="Calibri"/>
                <w:sz w:val="22"/>
                <w:szCs w:val="22"/>
              </w:rPr>
              <w:t>iplinei – vor satisface  așteptă</w:t>
            </w:r>
            <w:r w:rsidRPr="00FB27DE">
              <w:rPr>
                <w:rFonts w:ascii="Calibri" w:hAnsi="Calibri"/>
                <w:sz w:val="22"/>
                <w:szCs w:val="22"/>
              </w:rPr>
              <w:t>rile  reprezentanților asociațiilor profesionale și angajatorilor din domeniul științelor educației;</w:t>
            </w:r>
          </w:p>
          <w:p w:rsidRPr="00BB331A" w:rsidR="00EE0BA5" w:rsidP="00BB331A" w:rsidRDefault="00EE0BA5" w14:paraId="0FA362D3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C969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4"/>
        <w:gridCol w:w="3857"/>
        <w:gridCol w:w="2823"/>
        <w:gridCol w:w="1414"/>
      </w:tblGrid>
      <w:tr w:rsidRPr="00E50E8C" w:rsidR="003773FF" w:rsidTr="001C5FC5" w14:paraId="5632FF33" w14:textId="77777777">
        <w:trPr>
          <w:trHeight w:val="528"/>
        </w:trPr>
        <w:tc>
          <w:tcPr>
            <w:tcW w:w="788" w:type="pct"/>
            <w:shd w:val="clear" w:color="auto" w:fill="FFFFFF"/>
            <w:vAlign w:val="center"/>
          </w:tcPr>
          <w:p w:rsidRPr="00E50E8C" w:rsidR="003773FF" w:rsidP="00F26C1D" w:rsidRDefault="003773FF" w14:paraId="13C9D3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3773FF" w:rsidP="00F26C1D" w:rsidRDefault="003773FF" w14:paraId="40C4D6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C5FC5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E50E8C" w:rsidR="003773FF" w:rsidP="00F26C1D" w:rsidRDefault="003773FF" w14:paraId="5A67F0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E50E8C" w:rsidR="003773FF" w:rsidP="00F26C1D" w:rsidRDefault="003773FF" w14:paraId="608B2C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54A34" w:rsidTr="001C5FC5" w14:paraId="192D9E03" w14:textId="77777777">
        <w:trPr>
          <w:trHeight w:val="555"/>
        </w:trPr>
        <w:tc>
          <w:tcPr>
            <w:tcW w:w="788" w:type="pct"/>
            <w:shd w:val="clear" w:color="auto" w:fill="FFFFFF"/>
            <w:vAlign w:val="center"/>
          </w:tcPr>
          <w:p w:rsidR="00D54A34" w:rsidP="00BB331A" w:rsidRDefault="00D54A34" w14:paraId="7D751F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54A34" w:rsidP="00BB331A" w:rsidRDefault="00D54A34" w14:paraId="1148E7E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D54A34" w:rsidP="001A0BBD" w:rsidRDefault="00D54A34" w14:paraId="34F6387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Volumul şi corectitudinea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cunoştinţelor</w:t>
            </w:r>
            <w:proofErr w:type="spellEnd"/>
          </w:p>
          <w:p w:rsidRPr="001C5FC5" w:rsidR="00D54A34" w:rsidP="001A0BBD" w:rsidRDefault="00D54A34" w14:paraId="64E08D4F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Rigoarea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ştiinţifică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a limbajului </w:t>
            </w:r>
          </w:p>
          <w:p w:rsidRPr="001C5FC5" w:rsidR="00D54A34" w:rsidP="001A0BBD" w:rsidRDefault="00D54A34" w14:paraId="159A015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 xml:space="preserve">Organizarea </w:t>
            </w:r>
            <w:proofErr w:type="spellStart"/>
            <w:r w:rsidRPr="001C5FC5">
              <w:rPr>
                <w:rFonts w:asciiTheme="minorHAnsi" w:hAnsiTheme="minorHAnsi"/>
                <w:sz w:val="22"/>
                <w:szCs w:val="22"/>
              </w:rPr>
              <w:t>conţinutului</w:t>
            </w:r>
            <w:proofErr w:type="spellEnd"/>
            <w:r w:rsidRP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1C5FC5" w:rsidR="00D54A34" w:rsidP="001A0BBD" w:rsidRDefault="00D54A34" w14:paraId="50333B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Originalitatea</w:t>
            </w:r>
          </w:p>
          <w:p w:rsidRPr="001C5FC5" w:rsidR="00D54A34" w:rsidP="001A0BBD" w:rsidRDefault="00D54A34" w14:paraId="58855575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Capacitatea de evidențiere a aplicabilității temei teoretice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D54A34" w:rsidR="000F40EF" w:rsidP="001C5FC5" w:rsidRDefault="00BE6FEF" w14:paraId="0E2C3BC7" w14:textId="718C62FA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Portofoliu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(electronic sau fizic în funcție de scenariul adoptat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)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 xml:space="preserve">Observarea curentă a participării active a studenților la </w:t>
            </w:r>
            <w:r>
              <w:rPr>
                <w:rFonts w:asciiTheme="minorHAnsi" w:hAnsiTheme="minorHAnsi"/>
                <w:sz w:val="22"/>
                <w:szCs w:val="22"/>
              </w:rPr>
              <w:t>curs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>(se va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realiza în scenariul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, după caz)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D54A34" w:rsidR="00BE6FEF" w:rsidP="00BE6FEF" w:rsidRDefault="00BE6FEF" w14:paraId="2D1DCE1E" w14:textId="06A8669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0%</w:t>
            </w:r>
          </w:p>
          <w:p w:rsidR="00BE6FEF" w:rsidP="00BE6FEF" w:rsidRDefault="00BE6FEF" w14:paraId="6B791A94" w14:textId="2DBDB8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BE6FEF" w:rsidRDefault="00CF3292" w14:paraId="6256CEE1" w14:textId="374B7AA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BE6FEF" w:rsidRDefault="00CF3292" w14:paraId="65AE6975" w14:textId="6F109E3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CF3292" w:rsidP="00BE6FEF" w:rsidRDefault="00CF3292" w14:paraId="6B91C532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D54A34" w:rsidP="00BE6FEF" w:rsidRDefault="00BE6FEF" w14:paraId="51FE05B4" w14:textId="0C2D085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0%</w:t>
            </w:r>
          </w:p>
        </w:tc>
      </w:tr>
      <w:tr w:rsidRPr="00E50E8C" w:rsidR="00D54A34" w:rsidTr="001C5FC5" w14:paraId="4330238B" w14:textId="77777777">
        <w:trPr>
          <w:trHeight w:val="565"/>
        </w:trPr>
        <w:tc>
          <w:tcPr>
            <w:tcW w:w="788" w:type="pct"/>
            <w:shd w:val="clear" w:color="auto" w:fill="FFFFFF"/>
            <w:vAlign w:val="center"/>
          </w:tcPr>
          <w:p w:rsidRPr="00E50E8C" w:rsidR="00D54A34" w:rsidP="00180044" w:rsidRDefault="00D54A34" w14:paraId="0613A7D8" w14:textId="71462CAF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</w:t>
            </w:r>
            <w:r w:rsidR="008B42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4241">
              <w:rPr>
                <w:rFonts w:asciiTheme="minorHAnsi" w:hAnsiTheme="minorHAnsi" w:cstheme="minorHAnsi"/>
                <w:strike/>
                <w:sz w:val="22"/>
                <w:szCs w:val="22"/>
              </w:rPr>
              <w:t>Laborator /Proiect</w:t>
            </w:r>
          </w:p>
        </w:tc>
        <w:tc>
          <w:tcPr>
            <w:tcW w:w="2007" w:type="pct"/>
            <w:shd w:val="clear" w:color="auto" w:fill="auto"/>
            <w:vAlign w:val="center"/>
          </w:tcPr>
          <w:p w:rsidRPr="001C5FC5" w:rsidR="00D54A34" w:rsidP="001A0BBD" w:rsidRDefault="00D54A34" w14:paraId="3B1AB94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Elaborarea și prezentarea materialelor/elementelor componente ale portofoliului</w:t>
            </w:r>
          </w:p>
          <w:p w:rsidRPr="001C5FC5" w:rsidR="00D54A34" w:rsidP="001A0BBD" w:rsidRDefault="00D54A34" w14:paraId="0B4287ED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Participare activă la seminarii (dezbateri, analiza și sinteza unor materiale/conținuturi, transpunerea în practică a conținuturilor teoretice, analize critice)</w:t>
            </w:r>
          </w:p>
          <w:p w:rsidRPr="001C5FC5" w:rsidR="00D54A34" w:rsidP="001A0BBD" w:rsidRDefault="0000075E" w14:paraId="12654C3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1C5FC5">
              <w:rPr>
                <w:rFonts w:asciiTheme="minorHAnsi" w:hAnsiTheme="minorHAnsi"/>
                <w:sz w:val="22"/>
                <w:szCs w:val="22"/>
              </w:rPr>
              <w:t>Ori</w:t>
            </w:r>
            <w:r w:rsidRPr="001C5FC5" w:rsidR="00D54A34">
              <w:rPr>
                <w:rFonts w:asciiTheme="minorHAnsi" w:hAnsiTheme="minorHAnsi"/>
                <w:sz w:val="22"/>
                <w:szCs w:val="22"/>
              </w:rPr>
              <w:t>ginalitatea și potențialul creativ manifestate de studenți în cadrul activităților de seminar și în întocmirea portofoliului.</w:t>
            </w:r>
          </w:p>
        </w:tc>
        <w:tc>
          <w:tcPr>
            <w:tcW w:w="1469" w:type="pct"/>
            <w:shd w:val="clear" w:color="auto" w:fill="FFFFFF"/>
            <w:vAlign w:val="center"/>
          </w:tcPr>
          <w:p w:rsidRPr="00D54A34" w:rsidR="000F40EF" w:rsidP="001C5FC5" w:rsidRDefault="00D54A34" w14:paraId="4079488C" w14:textId="61A31BE4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Portofoliu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(electronic sau fizic în funcție de scenariul adoptat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Pr="00D54A34" w:rsidR="00D54A34" w:rsidP="001C5FC5" w:rsidRDefault="00D54A34" w14:paraId="25A4B530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0F40EF" w:rsidP="001C5FC5" w:rsidRDefault="00D54A34" w14:paraId="3AC7CAA1" w14:textId="0CC93C4F">
            <w:pPr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 xml:space="preserve">Observarea curentă a 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 w:rsidRPr="00D54A34">
              <w:rPr>
                <w:rFonts w:asciiTheme="minorHAnsi" w:hAnsiTheme="minorHAnsi"/>
                <w:sz w:val="22"/>
                <w:szCs w:val="22"/>
              </w:rPr>
              <w:t>articipării active a studenților la seminar</w:t>
            </w:r>
            <w:r w:rsidR="001C5F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F40EF">
              <w:rPr>
                <w:rFonts w:asciiTheme="minorHAnsi" w:hAnsiTheme="minorHAnsi"/>
                <w:sz w:val="22"/>
                <w:szCs w:val="22"/>
              </w:rPr>
              <w:t xml:space="preserve">(se va realiza în scenariul online sau </w:t>
            </w:r>
            <w:proofErr w:type="spellStart"/>
            <w:r w:rsidR="000F40EF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="000F40EF">
              <w:rPr>
                <w:rFonts w:asciiTheme="minorHAnsi" w:hAnsiTheme="minorHAnsi"/>
                <w:sz w:val="22"/>
                <w:szCs w:val="22"/>
              </w:rPr>
              <w:t>, după caz)</w:t>
            </w:r>
          </w:p>
        </w:tc>
        <w:tc>
          <w:tcPr>
            <w:tcW w:w="736" w:type="pct"/>
            <w:shd w:val="clear" w:color="auto" w:fill="FFFFFF"/>
            <w:vAlign w:val="center"/>
          </w:tcPr>
          <w:p w:rsidRPr="00D54A34" w:rsidR="00D54A34" w:rsidP="001307F0" w:rsidRDefault="00D54A34" w14:paraId="1DB55450" w14:textId="777777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D54A34" w:rsidP="00FB27DE" w:rsidRDefault="00D54A34" w14:paraId="50704206" w14:textId="5246F1B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FB27DE" w:rsidRDefault="00CF3292" w14:paraId="06B30E1D" w14:textId="1E3116D9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CF3292" w:rsidP="00FB27DE" w:rsidRDefault="00CF3292" w14:paraId="5C465208" w14:textId="10C5D686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CF3292" w:rsidP="00FB27DE" w:rsidRDefault="00CF3292" w14:paraId="10C38F73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D54A34" w:rsidR="00D54A34" w:rsidP="001307F0" w:rsidRDefault="00D54A34" w14:paraId="7DA1CC86" w14:textId="777777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Pr="00E50E8C" w:rsidR="00D27F59" w:rsidTr="00E50E8C" w14:paraId="51CB65D0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28D076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Pr="00D54A34" w:rsidR="00BB331A" w:rsidP="00D54A34" w:rsidRDefault="00D54A34" w14:paraId="606D07A6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4A34">
              <w:rPr>
                <w:rFonts w:asciiTheme="minorHAnsi" w:hAnsiTheme="minorHAnsi"/>
                <w:sz w:val="22"/>
                <w:szCs w:val="22"/>
              </w:rPr>
              <w:t>50%  rezultat după însumarea punctajelor ponderate conform pct.10.3.</w:t>
            </w:r>
          </w:p>
        </w:tc>
      </w:tr>
    </w:tbl>
    <w:p w:rsidRPr="00BB331A" w:rsidR="003773FF" w:rsidP="005A3850" w:rsidRDefault="003773FF" w14:paraId="030DB5B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0EE26748" w14:paraId="16DC18A3" w14:textId="77777777">
        <w:trPr>
          <w:trHeight w:val="520"/>
        </w:trPr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4001804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4A215BC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2888CB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13148F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lang w:eastAsia="en-US"/>
              </w:rPr>
              <w:t>Semnătura</w:t>
            </w:r>
          </w:p>
        </w:tc>
      </w:tr>
      <w:tr w:rsidRPr="00BB331A" w:rsidR="006914D6" w:rsidTr="0EE26748" w14:paraId="328D1E6C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6914D6" w:rsidP="7139A0B6" w:rsidRDefault="005D72F4" w14:paraId="14A9F52B" w14:textId="6BD6D0B8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EE26748" w:rsidR="052FC852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0EE26748" w:rsidR="44EDD23C">
              <w:rPr>
                <w:rFonts w:ascii="Calibri" w:hAnsi="Calibri" w:cs="Calibri" w:asciiTheme="minorAscii" w:hAnsiTheme="minorAscii" w:cstheme="minorAscii"/>
                <w:lang w:eastAsia="en-US"/>
              </w:rPr>
              <w:t>9</w:t>
            </w:r>
            <w:r w:rsidRPr="0EE26748" w:rsidR="7B96B351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0EE26748" w:rsidR="132B4725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0EE26748" w:rsidR="7B96B351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0EE26748" w:rsidR="68CDE79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0EE26748" w:rsidR="093BE7D0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6914D6" w:rsidP="00DF6F11" w:rsidRDefault="006914D6" w14:paraId="572F1ED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626C2D" w:rsidR="006914D6" w:rsidP="001307F0" w:rsidRDefault="006914D6" w14:paraId="45BE8B4C" w14:textId="77777777">
            <w:pPr>
              <w:keepNext/>
              <w:keepLines/>
              <w:rPr>
                <w:rFonts w:cs="Calibri"/>
                <w:lang w:val="en-US" w:eastAsia="en-US"/>
              </w:rPr>
            </w:pPr>
            <w:r w:rsidRPr="00626C2D">
              <w:rPr>
                <w:rFonts w:cs="Calibri"/>
                <w:lang w:val="en-US" w:eastAsia="en-US"/>
              </w:rPr>
              <w:t>Conf. dr. Liana CRIȘAN-TĂUȘAN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6914D6" w:rsidP="3000127F" w:rsidRDefault="00FD060E" w14:paraId="39F2CC1C" w14:textId="6F9F53E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  <w:tr w:rsidRPr="00BB331A" w:rsidR="006914D6" w:rsidTr="0EE26748" w14:paraId="039B40A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6914D6" w:rsidP="00DF6F11" w:rsidRDefault="006914D6" w14:paraId="6AD4DD50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6914D6" w:rsidP="00DF6F11" w:rsidRDefault="006914D6" w14:paraId="033B3C3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6914D6" w:rsidP="001307F0" w:rsidRDefault="00AE20B3" w14:paraId="7D37FDAF" w14:textId="77777777">
            <w:pPr>
              <w:keepNext/>
              <w:keepLines/>
              <w:rPr>
                <w:rFonts w:cs="Calibri"/>
                <w:lang w:val="en-US" w:eastAsia="en-US"/>
              </w:rPr>
            </w:pPr>
            <w:r w:rsidRPr="00626C2D">
              <w:rPr>
                <w:rFonts w:cs="Calibri"/>
                <w:lang w:val="en-US" w:eastAsia="en-US"/>
              </w:rPr>
              <w:t>Conf. dr. Liana CRIȘAN-TĂUȘAN</w:t>
            </w:r>
          </w:p>
          <w:p w:rsidRPr="00626C2D" w:rsidR="001C5FC5" w:rsidP="001307F0" w:rsidRDefault="001C5FC5" w14:paraId="128241C8" w14:textId="5DF438E8">
            <w:pPr>
              <w:keepNext/>
              <w:keepLines/>
              <w:rPr>
                <w:rFonts w:cs="Calibri"/>
                <w:lang w:val="en-US"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6914D6" w:rsidP="3000127F" w:rsidRDefault="00FD060E" w14:paraId="2A225ECA" w14:textId="6A4F4AB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</w:tbl>
    <w:p w:rsidRPr="00BB331A" w:rsidR="00DF6F11" w:rsidP="005A3850" w:rsidRDefault="00DF6F11" w14:paraId="635AD9F2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082A8C" w:rsidTr="0EE26748" w14:paraId="7C55155F" w14:textId="77777777">
        <w:tc>
          <w:tcPr>
            <w:tcW w:w="2722" w:type="pct"/>
            <w:tcMar/>
          </w:tcPr>
          <w:p w:rsidRPr="00BB331A" w:rsidR="00082A8C" w:rsidP="00E276A3" w:rsidRDefault="00082A8C" w14:paraId="2861A8A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082A8C" w:rsidP="7139A0B6" w:rsidRDefault="001C5FC5" w14:paraId="458F05D9" w14:textId="3490FD6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EE26748" w:rsidR="44EDD23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0EE26748" w:rsidR="5F8DCFC4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0EE26748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0EE26748" w:rsidR="132B4725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0EE26748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0EE26748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0EE26748" w:rsidR="79A5B2AB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082A8C" w:rsidP="00E276A3" w:rsidRDefault="00082A8C" w14:paraId="1AE03C1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82A8C" w:rsidP="00E276A3" w:rsidRDefault="00082A8C" w14:paraId="276ED5B1" w14:textId="113690A9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082A8C" w:rsidP="7139A0B6" w:rsidRDefault="00FD060E" w14:paraId="000C8B9F" w14:textId="3807D537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7139A0B6" w:rsidR="79E62235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7139A0B6" w:rsidR="2330B1B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Cristian Dudescu</w:t>
            </w:r>
          </w:p>
        </w:tc>
      </w:tr>
      <w:tr w:rsidRPr="00BB331A" w:rsidR="00082A8C" w:rsidTr="0EE26748" w14:paraId="1B33985F" w14:textId="77777777">
        <w:tc>
          <w:tcPr>
            <w:tcW w:w="2722" w:type="pct"/>
            <w:tcMar/>
          </w:tcPr>
          <w:p w:rsidRPr="00BB331A" w:rsidR="00082A8C" w:rsidP="00E276A3" w:rsidRDefault="00082A8C" w14:paraId="6721C9B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082A8C" w:rsidP="00E276A3" w:rsidRDefault="00082A8C" w14:paraId="1644177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082A8C" w:rsidP="0EE26748" w:rsidRDefault="00082A8C" w14:paraId="4D4533F4" w14:textId="7DD5049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EE26748" w:rsidR="76A5F2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082A8C" w:rsidP="00E276A3" w:rsidRDefault="00082A8C" w14:paraId="72E6FDE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082A8C" w:rsidP="00E276A3" w:rsidRDefault="00082A8C" w14:paraId="22A7F7E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082A8C" w:rsidP="00E276A3" w:rsidRDefault="00082A8C" w14:paraId="20DD9F4D" w14:textId="295BE03F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8B4241" w:rsidP="00E276A3" w:rsidRDefault="008B4241" w14:paraId="44B6A5C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082A8C" w:rsidP="00E276A3" w:rsidRDefault="00082A8C" w14:paraId="0A4BB5F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7994" w:rsidP="00E276A3" w:rsidRDefault="00DF7994" w14:paraId="71350CA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DF6F11" w:rsidP="005A3850" w:rsidRDefault="00DF6F11" w14:paraId="65482F69" w14:textId="445EC065">
      <w:pPr>
        <w:rPr>
          <w:rFonts w:asciiTheme="minorHAnsi" w:hAnsiTheme="minorHAnsi" w:cstheme="minorHAnsi"/>
          <w:sz w:val="12"/>
          <w:szCs w:val="12"/>
        </w:rPr>
      </w:pPr>
    </w:p>
    <w:p w:rsidR="0064686D" w:rsidP="005A3850" w:rsidRDefault="0064686D" w14:paraId="0207BD0F" w14:textId="7DEC9E2B">
      <w:pPr>
        <w:rPr>
          <w:rFonts w:asciiTheme="minorHAnsi" w:hAnsiTheme="minorHAnsi" w:cstheme="minorHAnsi"/>
          <w:sz w:val="12"/>
          <w:szCs w:val="12"/>
        </w:rPr>
      </w:pPr>
    </w:p>
    <w:p w:rsidRPr="00E50E8C" w:rsidR="0064686D" w:rsidP="005A3850" w:rsidRDefault="0064686D" w14:paraId="797CE0E4" w14:textId="6F66CBD2">
      <w:pPr>
        <w:rPr>
          <w:rFonts w:asciiTheme="minorHAnsi" w:hAnsiTheme="minorHAnsi" w:cstheme="minorHAnsi"/>
          <w:sz w:val="12"/>
          <w:szCs w:val="12"/>
        </w:rPr>
      </w:pPr>
    </w:p>
    <w:sectPr w:rsidRPr="00E50E8C" w:rsidR="0064686D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DF5"/>
    <w:multiLevelType w:val="hybridMultilevel"/>
    <w:tmpl w:val="D690C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2720A"/>
    <w:multiLevelType w:val="hybridMultilevel"/>
    <w:tmpl w:val="7F041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F03851"/>
    <w:multiLevelType w:val="hybridMultilevel"/>
    <w:tmpl w:val="3C2EFE7A"/>
    <w:lvl w:ilvl="0" w:tplc="7A800A2A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  <w:u w:val="singl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B406B9"/>
    <w:multiLevelType w:val="hybridMultilevel"/>
    <w:tmpl w:val="082CB962"/>
    <w:lvl w:ilvl="0" w:tplc="1A8833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A0951"/>
    <w:multiLevelType w:val="hybridMultilevel"/>
    <w:tmpl w:val="79461772"/>
    <w:lvl w:ilvl="0" w:tplc="3D32FC5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21297B"/>
    <w:multiLevelType w:val="multilevel"/>
    <w:tmpl w:val="30B0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EBE3812"/>
    <w:multiLevelType w:val="hybridMultilevel"/>
    <w:tmpl w:val="F0CA31DC"/>
    <w:lvl w:ilvl="0" w:tplc="8B8AD102">
      <w:start w:val="7"/>
      <w:numFmt w:val="bullet"/>
      <w:lvlText w:val="-"/>
      <w:lvlJc w:val="left"/>
      <w:pPr>
        <w:ind w:left="108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0D6BDB"/>
    <w:multiLevelType w:val="hybridMultilevel"/>
    <w:tmpl w:val="F3A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D31429"/>
    <w:multiLevelType w:val="hybridMultilevel"/>
    <w:tmpl w:val="C9B0FC3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D793801"/>
    <w:multiLevelType w:val="multilevel"/>
    <w:tmpl w:val="A5B0BDC0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4D462B2"/>
    <w:multiLevelType w:val="multilevel"/>
    <w:tmpl w:val="44BC76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4021AB"/>
    <w:multiLevelType w:val="hybridMultilevel"/>
    <w:tmpl w:val="0A025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83924904">
    <w:abstractNumId w:val="5"/>
  </w:num>
  <w:num w:numId="2" w16cid:durableId="868179049">
    <w:abstractNumId w:val="8"/>
  </w:num>
  <w:num w:numId="3" w16cid:durableId="277418678">
    <w:abstractNumId w:val="11"/>
  </w:num>
  <w:num w:numId="4" w16cid:durableId="1917667640">
    <w:abstractNumId w:val="17"/>
  </w:num>
  <w:num w:numId="5" w16cid:durableId="1560744924">
    <w:abstractNumId w:val="19"/>
  </w:num>
  <w:num w:numId="6" w16cid:durableId="225803245">
    <w:abstractNumId w:val="14"/>
  </w:num>
  <w:num w:numId="7" w16cid:durableId="169024492">
    <w:abstractNumId w:val="6"/>
  </w:num>
  <w:num w:numId="8" w16cid:durableId="1053235838">
    <w:abstractNumId w:val="1"/>
  </w:num>
  <w:num w:numId="9" w16cid:durableId="280109263">
    <w:abstractNumId w:val="0"/>
  </w:num>
  <w:num w:numId="10" w16cid:durableId="282153157">
    <w:abstractNumId w:val="15"/>
  </w:num>
  <w:num w:numId="11" w16cid:durableId="1357536026">
    <w:abstractNumId w:val="2"/>
  </w:num>
  <w:num w:numId="12" w16cid:durableId="1976254957">
    <w:abstractNumId w:val="18"/>
  </w:num>
  <w:num w:numId="13" w16cid:durableId="701634215">
    <w:abstractNumId w:val="16"/>
  </w:num>
  <w:num w:numId="14" w16cid:durableId="1277954954">
    <w:abstractNumId w:val="3"/>
  </w:num>
  <w:num w:numId="15" w16cid:durableId="1452826553">
    <w:abstractNumId w:val="10"/>
  </w:num>
  <w:num w:numId="16" w16cid:durableId="572930978">
    <w:abstractNumId w:val="7"/>
  </w:num>
  <w:num w:numId="17" w16cid:durableId="475876700">
    <w:abstractNumId w:val="13"/>
  </w:num>
  <w:num w:numId="18" w16cid:durableId="956526160">
    <w:abstractNumId w:val="12"/>
  </w:num>
  <w:num w:numId="19" w16cid:durableId="126365057">
    <w:abstractNumId w:val="9"/>
  </w:num>
  <w:num w:numId="20" w16cid:durableId="166142817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75E"/>
    <w:rsid w:val="0000086E"/>
    <w:rsid w:val="00006D0F"/>
    <w:rsid w:val="000117B9"/>
    <w:rsid w:val="00030BDA"/>
    <w:rsid w:val="00034D48"/>
    <w:rsid w:val="00037AE8"/>
    <w:rsid w:val="000400E9"/>
    <w:rsid w:val="00044A0A"/>
    <w:rsid w:val="00056807"/>
    <w:rsid w:val="00063176"/>
    <w:rsid w:val="000750C7"/>
    <w:rsid w:val="00082A8C"/>
    <w:rsid w:val="000A3099"/>
    <w:rsid w:val="000B5AAC"/>
    <w:rsid w:val="000C2B4B"/>
    <w:rsid w:val="000C646E"/>
    <w:rsid w:val="000E1E03"/>
    <w:rsid w:val="000E55D2"/>
    <w:rsid w:val="000E6B2C"/>
    <w:rsid w:val="000F40EF"/>
    <w:rsid w:val="00117C73"/>
    <w:rsid w:val="00120E7A"/>
    <w:rsid w:val="00140BB2"/>
    <w:rsid w:val="001453F8"/>
    <w:rsid w:val="00150705"/>
    <w:rsid w:val="00164D02"/>
    <w:rsid w:val="00180044"/>
    <w:rsid w:val="00185811"/>
    <w:rsid w:val="001909DA"/>
    <w:rsid w:val="001A194A"/>
    <w:rsid w:val="001A4A97"/>
    <w:rsid w:val="001C5E6E"/>
    <w:rsid w:val="001C5FC5"/>
    <w:rsid w:val="001C6B37"/>
    <w:rsid w:val="001D5A09"/>
    <w:rsid w:val="001D7CBE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82916"/>
    <w:rsid w:val="002A029E"/>
    <w:rsid w:val="002B2076"/>
    <w:rsid w:val="002B5BC6"/>
    <w:rsid w:val="002D2607"/>
    <w:rsid w:val="002F1E20"/>
    <w:rsid w:val="002F593C"/>
    <w:rsid w:val="002F6ED1"/>
    <w:rsid w:val="00312A32"/>
    <w:rsid w:val="00330068"/>
    <w:rsid w:val="00332E84"/>
    <w:rsid w:val="003463C5"/>
    <w:rsid w:val="00350644"/>
    <w:rsid w:val="0036399C"/>
    <w:rsid w:val="00363DA3"/>
    <w:rsid w:val="00373085"/>
    <w:rsid w:val="00374325"/>
    <w:rsid w:val="003771C2"/>
    <w:rsid w:val="003773FF"/>
    <w:rsid w:val="00395924"/>
    <w:rsid w:val="003B1663"/>
    <w:rsid w:val="003B3BDF"/>
    <w:rsid w:val="003B5E4E"/>
    <w:rsid w:val="003C3711"/>
    <w:rsid w:val="003C3715"/>
    <w:rsid w:val="003C6569"/>
    <w:rsid w:val="003E5614"/>
    <w:rsid w:val="00403AC8"/>
    <w:rsid w:val="00413CBC"/>
    <w:rsid w:val="00421205"/>
    <w:rsid w:val="00421A26"/>
    <w:rsid w:val="00441D4B"/>
    <w:rsid w:val="00464477"/>
    <w:rsid w:val="00465B9C"/>
    <w:rsid w:val="00467486"/>
    <w:rsid w:val="00491274"/>
    <w:rsid w:val="004B00D1"/>
    <w:rsid w:val="004B0B7F"/>
    <w:rsid w:val="004B619B"/>
    <w:rsid w:val="004D2ACE"/>
    <w:rsid w:val="004D35DD"/>
    <w:rsid w:val="004D433B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6176B"/>
    <w:rsid w:val="0056621C"/>
    <w:rsid w:val="0057148E"/>
    <w:rsid w:val="005779CB"/>
    <w:rsid w:val="00580C2E"/>
    <w:rsid w:val="00590E10"/>
    <w:rsid w:val="00590F93"/>
    <w:rsid w:val="00591369"/>
    <w:rsid w:val="00593683"/>
    <w:rsid w:val="005A1BCC"/>
    <w:rsid w:val="005A3850"/>
    <w:rsid w:val="005C5572"/>
    <w:rsid w:val="005D06F7"/>
    <w:rsid w:val="005D72F4"/>
    <w:rsid w:val="005E1B5B"/>
    <w:rsid w:val="005E4C72"/>
    <w:rsid w:val="005F0C5A"/>
    <w:rsid w:val="005F705F"/>
    <w:rsid w:val="005F7458"/>
    <w:rsid w:val="00615B27"/>
    <w:rsid w:val="006200A9"/>
    <w:rsid w:val="00626C2D"/>
    <w:rsid w:val="0063522D"/>
    <w:rsid w:val="00641525"/>
    <w:rsid w:val="0064686D"/>
    <w:rsid w:val="00650CC1"/>
    <w:rsid w:val="006914D6"/>
    <w:rsid w:val="00693BB0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05969"/>
    <w:rsid w:val="00716B8F"/>
    <w:rsid w:val="00731F42"/>
    <w:rsid w:val="00732553"/>
    <w:rsid w:val="00733CA2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1283"/>
    <w:rsid w:val="007F6D0E"/>
    <w:rsid w:val="00813F84"/>
    <w:rsid w:val="008376D2"/>
    <w:rsid w:val="008617C0"/>
    <w:rsid w:val="00870EFF"/>
    <w:rsid w:val="0088728D"/>
    <w:rsid w:val="0088732A"/>
    <w:rsid w:val="008A48A1"/>
    <w:rsid w:val="008B4241"/>
    <w:rsid w:val="008C0A96"/>
    <w:rsid w:val="008D7AFC"/>
    <w:rsid w:val="008F5A06"/>
    <w:rsid w:val="009007D6"/>
    <w:rsid w:val="00901D74"/>
    <w:rsid w:val="00901D9A"/>
    <w:rsid w:val="009079F9"/>
    <w:rsid w:val="00912366"/>
    <w:rsid w:val="00912643"/>
    <w:rsid w:val="00926522"/>
    <w:rsid w:val="00931A1A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6B9B"/>
    <w:rsid w:val="00A41F41"/>
    <w:rsid w:val="00A530B9"/>
    <w:rsid w:val="00A55667"/>
    <w:rsid w:val="00A720E4"/>
    <w:rsid w:val="00A74FB2"/>
    <w:rsid w:val="00A90350"/>
    <w:rsid w:val="00AA0149"/>
    <w:rsid w:val="00AA3253"/>
    <w:rsid w:val="00AA75CC"/>
    <w:rsid w:val="00AB42B3"/>
    <w:rsid w:val="00AC1512"/>
    <w:rsid w:val="00AD353F"/>
    <w:rsid w:val="00AE20B3"/>
    <w:rsid w:val="00AF2A38"/>
    <w:rsid w:val="00AF5E2A"/>
    <w:rsid w:val="00AF6A03"/>
    <w:rsid w:val="00B206DD"/>
    <w:rsid w:val="00B2520F"/>
    <w:rsid w:val="00B26ADF"/>
    <w:rsid w:val="00B33D9F"/>
    <w:rsid w:val="00B35227"/>
    <w:rsid w:val="00B45D9C"/>
    <w:rsid w:val="00B5296A"/>
    <w:rsid w:val="00B60A11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1E47"/>
    <w:rsid w:val="00BD5CDF"/>
    <w:rsid w:val="00BE6FE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513B"/>
    <w:rsid w:val="00C616DD"/>
    <w:rsid w:val="00C7672A"/>
    <w:rsid w:val="00C767A6"/>
    <w:rsid w:val="00C83D19"/>
    <w:rsid w:val="00C95E28"/>
    <w:rsid w:val="00CA49DB"/>
    <w:rsid w:val="00CC345A"/>
    <w:rsid w:val="00CD1BEF"/>
    <w:rsid w:val="00CD42B8"/>
    <w:rsid w:val="00CD5EC3"/>
    <w:rsid w:val="00CE0774"/>
    <w:rsid w:val="00CE1C5A"/>
    <w:rsid w:val="00CF3292"/>
    <w:rsid w:val="00CF7B75"/>
    <w:rsid w:val="00D103E0"/>
    <w:rsid w:val="00D16F47"/>
    <w:rsid w:val="00D20459"/>
    <w:rsid w:val="00D22FE9"/>
    <w:rsid w:val="00D27F59"/>
    <w:rsid w:val="00D36B42"/>
    <w:rsid w:val="00D44A2B"/>
    <w:rsid w:val="00D5415D"/>
    <w:rsid w:val="00D54721"/>
    <w:rsid w:val="00D54A34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DF7994"/>
    <w:rsid w:val="00E232A8"/>
    <w:rsid w:val="00E32970"/>
    <w:rsid w:val="00E50E8C"/>
    <w:rsid w:val="00E64B6D"/>
    <w:rsid w:val="00E7567A"/>
    <w:rsid w:val="00E82A1D"/>
    <w:rsid w:val="00E856B8"/>
    <w:rsid w:val="00EA50A6"/>
    <w:rsid w:val="00EB596A"/>
    <w:rsid w:val="00EC0A91"/>
    <w:rsid w:val="00ED1C16"/>
    <w:rsid w:val="00EE0BA5"/>
    <w:rsid w:val="00EE4F84"/>
    <w:rsid w:val="00EE62B5"/>
    <w:rsid w:val="00EF00A5"/>
    <w:rsid w:val="00EF029F"/>
    <w:rsid w:val="00F03771"/>
    <w:rsid w:val="00F03BAA"/>
    <w:rsid w:val="00F145DE"/>
    <w:rsid w:val="00F2010D"/>
    <w:rsid w:val="00F26C1D"/>
    <w:rsid w:val="00F3327A"/>
    <w:rsid w:val="00F35E81"/>
    <w:rsid w:val="00F42A8E"/>
    <w:rsid w:val="00F43D2A"/>
    <w:rsid w:val="00F5377C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27DE"/>
    <w:rsid w:val="00FD060E"/>
    <w:rsid w:val="00FD4B37"/>
    <w:rsid w:val="00FF0B7E"/>
    <w:rsid w:val="00FF18B6"/>
    <w:rsid w:val="052FC852"/>
    <w:rsid w:val="093BE7D0"/>
    <w:rsid w:val="0EE26748"/>
    <w:rsid w:val="132B4725"/>
    <w:rsid w:val="21366C7F"/>
    <w:rsid w:val="2330B1BB"/>
    <w:rsid w:val="3000127F"/>
    <w:rsid w:val="3833CE4C"/>
    <w:rsid w:val="44EDD23C"/>
    <w:rsid w:val="5F8DCFC4"/>
    <w:rsid w:val="68CDE797"/>
    <w:rsid w:val="7139A0B6"/>
    <w:rsid w:val="76A5F21B"/>
    <w:rsid w:val="79529D51"/>
    <w:rsid w:val="79A5B2AB"/>
    <w:rsid w:val="79E62235"/>
    <w:rsid w:val="7B96B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47E2F"/>
  <w15:docId w15:val="{CD0B7842-9F96-4E6D-95C2-C0DCF3EBE7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35DD"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CE1C5A"/>
    <w:pPr>
      <w:ind w:left="720"/>
      <w:contextualSpacing/>
    </w:pPr>
  </w:style>
  <w:style w:type="paragraph" w:styleId="Corptext2">
    <w:name w:val="Body Text 2"/>
    <w:basedOn w:val="Normal"/>
    <w:link w:val="Corptext2Caracter"/>
    <w:rsid w:val="00034D48"/>
    <w:pPr>
      <w:spacing w:after="120" w:line="480" w:lineRule="auto"/>
    </w:pPr>
    <w:rPr>
      <w:rFonts w:eastAsia="Times New Roman"/>
      <w:lang w:eastAsia="ro-RO"/>
    </w:rPr>
  </w:style>
  <w:style w:type="character" w:styleId="Corptext2Caracter" w:customStyle="1">
    <w:name w:val="Corp text 2 Caracter"/>
    <w:basedOn w:val="Fontdeparagrafimplicit"/>
    <w:link w:val="Corptext2"/>
    <w:rsid w:val="00034D48"/>
    <w:rPr>
      <w:rFonts w:eastAsia="Times New Roman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034D48"/>
    <w:pPr>
      <w:spacing w:after="120"/>
    </w:pPr>
    <w:rPr>
      <w:rFonts w:eastAsia="Times New Roman"/>
      <w:lang w:eastAsia="ro-RO"/>
    </w:rPr>
  </w:style>
  <w:style w:type="character" w:styleId="CorptextCaracter" w:customStyle="1">
    <w:name w:val="Corp text Caracter"/>
    <w:basedOn w:val="Fontdeparagrafimplicit"/>
    <w:link w:val="Corptext"/>
    <w:rsid w:val="00034D48"/>
    <w:rPr>
      <w:rFonts w:eastAsia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034D48"/>
    <w:rPr>
      <w:rFonts w:eastAsia="MS Mincho"/>
      <w:sz w:val="24"/>
      <w:szCs w:val="24"/>
      <w:lang w:eastAsia="ja-JP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034D48"/>
    <w:pPr>
      <w:spacing w:after="120"/>
      <w:ind w:left="283"/>
    </w:pPr>
    <w:rPr>
      <w:rFonts w:eastAsia="Times New Roman"/>
      <w:lang w:eastAsia="ro-RO"/>
    </w:rPr>
  </w:style>
  <w:style w:type="character" w:styleId="IndentcorptextCaracter" w:customStyle="1">
    <w:name w:val="Indent corp text Caracter"/>
    <w:basedOn w:val="Fontdeparagrafimplicit"/>
    <w:link w:val="Indentcorptext"/>
    <w:uiPriority w:val="99"/>
    <w:rsid w:val="00034D48"/>
    <w:rPr>
      <w:rFonts w:eastAsia="Times New Roman"/>
      <w:sz w:val="24"/>
      <w:szCs w:val="24"/>
      <w:lang w:val="ro-RO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F5377C"/>
    <w:pPr>
      <w:spacing w:after="120"/>
    </w:pPr>
    <w:rPr>
      <w:rFonts w:eastAsia="Times New Roman"/>
      <w:sz w:val="16"/>
      <w:szCs w:val="16"/>
      <w:lang w:eastAsia="ro-RO"/>
    </w:rPr>
  </w:style>
  <w:style w:type="character" w:styleId="Corptext3Caracter" w:customStyle="1">
    <w:name w:val="Corp text 3 Caracter"/>
    <w:basedOn w:val="Fontdeparagrafimplicit"/>
    <w:link w:val="Corptext3"/>
    <w:uiPriority w:val="99"/>
    <w:rsid w:val="00F5377C"/>
    <w:rPr>
      <w:rFonts w:eastAsia="Times New Roman"/>
      <w:sz w:val="16"/>
      <w:szCs w:val="16"/>
      <w:lang w:val="ro-RO" w:eastAsia="ro-RO"/>
    </w:rPr>
  </w:style>
  <w:style w:type="paragraph" w:styleId="Titlu">
    <w:name w:val="Title"/>
    <w:basedOn w:val="Normal"/>
    <w:link w:val="TitluCaracter"/>
    <w:qFormat/>
    <w:rsid w:val="00F5377C"/>
    <w:pPr>
      <w:jc w:val="center"/>
    </w:pPr>
    <w:rPr>
      <w:rFonts w:eastAsia="Times New Roman"/>
      <w:b/>
      <w:bCs/>
      <w:sz w:val="28"/>
      <w:lang w:eastAsia="ro-RO"/>
    </w:rPr>
  </w:style>
  <w:style w:type="character" w:styleId="TitluCaracter" w:customStyle="1">
    <w:name w:val="Titlu Caracter"/>
    <w:basedOn w:val="Fontdeparagrafimplicit"/>
    <w:link w:val="Titlu"/>
    <w:rsid w:val="00F5377C"/>
    <w:rPr>
      <w:rFonts w:eastAsia="Times New Roman"/>
      <w:b/>
      <w:bCs/>
      <w:sz w:val="28"/>
      <w:szCs w:val="24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F7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mailto:liana.tausan@dppd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liana.tausan@dppd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C1237-9C35-40F7-A31D-277775FCB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D1A30-31AC-4DB3-91A6-55BC6E4DF416}"/>
</file>

<file path=customXml/itemProps3.xml><?xml version="1.0" encoding="utf-8"?>
<ds:datastoreItem xmlns:ds="http://schemas.openxmlformats.org/officeDocument/2006/customXml" ds:itemID="{8A9F179B-8023-44A1-8618-5E512CE8B0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7D434-5411-4F16-99DD-BC66FD8FA5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7</cp:revision>
  <cp:lastPrinted>2023-10-12T22:03:00Z</cp:lastPrinted>
  <dcterms:created xsi:type="dcterms:W3CDTF">2023-10-12T22:00:00Z</dcterms:created>
  <dcterms:modified xsi:type="dcterms:W3CDTF">2025-06-25T07:22:43Z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