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67943F57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3D4ED3D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14225D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9D4332" w:rsidTr="7FDD0E88" w14:paraId="3932C6D2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57A90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4A12401F" w14:textId="048D0B1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9D4332" w:rsidTr="7FDD0E88" w14:paraId="27998BFF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6C022CC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2A7D6507" w14:textId="56805B6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9D4332" w:rsidTr="7FDD0E88" w14:paraId="02E821B3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489C6F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875FDE" w14:paraId="347EE370" w14:textId="165BD91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9D4332" w:rsidTr="7FDD0E88" w14:paraId="7E6A7057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1E61739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875FDE" w14:paraId="1B9D58F5" w14:textId="1CB6D3D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9D4332" w:rsidTr="7FDD0E88" w14:paraId="3CBB1563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5464A2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9D4332" w14:paraId="33B8344C" w14:textId="4AE32FC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9D4332" w:rsidTr="7FDD0E88" w14:paraId="1AC14A3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70303F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31540CDF" w:rsidRDefault="00EC1E33" w14:paraId="05F81EC6" w14:textId="197638B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31540CDF" w:rsidR="00EC1E3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Sisteme și Echipamente Termice</w:t>
            </w:r>
            <w:r w:rsidRPr="31540CDF" w:rsidR="0AB5E80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/ Inginer</w:t>
            </w:r>
          </w:p>
        </w:tc>
      </w:tr>
      <w:tr w:rsidRPr="00E50E8C" w:rsidR="009D4332" w:rsidTr="7FDD0E88" w14:paraId="41F8E39C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448702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6A044C88" w14:textId="5819B19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D4332" w:rsidTr="7FDD0E88" w14:paraId="054F594A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440A8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7FDD0E88" w:rsidRDefault="009D4332" w14:paraId="3F82504C" w14:textId="5C3CE0F9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FDD0E88" w:rsidR="009D433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7FDD0E88" w:rsidR="211674F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01</w:t>
            </w:r>
            <w:r w:rsidRPr="7FDD0E88" w:rsidR="009D433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5021320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24889DE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AEE67B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81E16E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CA590B" w14:paraId="2560BAE3" w14:textId="5E876FE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Servohidraulica</w:t>
            </w:r>
          </w:p>
        </w:tc>
      </w:tr>
      <w:tr w:rsidRPr="00E50E8C" w:rsidR="00EE62B5" w:rsidTr="00E50E8C" w14:paraId="119455F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770CA0E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3A84BEB1" w14:textId="4C9AF51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EE62B5" w:rsidTr="00E50E8C" w14:paraId="3527AE82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02B260B0" w14:textId="3DE4792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1033FAC2" w14:textId="1306B71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731F42" w:rsidTr="00E50E8C" w14:paraId="6D85D0C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EBF13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B778CE" w14:paraId="7591C303" w14:textId="53D3422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3F349D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E2019A" w14:paraId="5764B1C5" w14:textId="35A2559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D04A55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D1FF6" w14:paraId="4648AF9C" w14:textId="1CC467E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E50E8C" w14:paraId="1A52A3D1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1A8669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473D3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D1FF6" w14:paraId="1A751FD3" w14:textId="3BBE7BE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A590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Pr="00E50E8C" w:rsidR="00731F42" w:rsidTr="00E50E8C" w14:paraId="378819D5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6F634B4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4F4D13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930245" w14:paraId="5AEC550F" w14:textId="1F07AA7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A590B">
              <w:rPr>
                <w:rFonts w:asciiTheme="minorHAnsi" w:hAnsiTheme="minorHAnsi" w:cstheme="minorHAnsi"/>
                <w:sz w:val="22"/>
                <w:szCs w:val="22"/>
              </w:rPr>
              <w:t>FAC</w:t>
            </w:r>
          </w:p>
        </w:tc>
      </w:tr>
    </w:tbl>
    <w:p w:rsidRPr="00E50E8C" w:rsidR="00CC345A" w:rsidP="00EB596A" w:rsidRDefault="00CC345A" w14:paraId="7B53E41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5C62D6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6681ED82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6DCD4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778CE" w14:paraId="70D35933" w14:textId="7AD97D3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711DEE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3A13A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607AC9" w14:textId="55B18FD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1F5355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00F95C" w14:textId="17E7C4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F6B123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778CE" w14:paraId="59A5BE7C" w14:textId="2FB7F7B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6898F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264CAC7D" w14:textId="277C9C9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1D01264A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2181739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B778CE" w14:paraId="7E3D0A46" w14:textId="64EA30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6C021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13C3D90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D1FF6" w14:paraId="5B6922C0" w14:textId="66C89F3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6B6717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D1FF6" w14:paraId="6D057389" w14:textId="399233F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052E477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778CE" w14:paraId="5B790523" w14:textId="24EB00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4CC6E6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2D1FF6" w14:paraId="05796415" w14:textId="2B1697A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52B420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026A2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5B95A26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790B2A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30245" w14:paraId="2523703D" w14:textId="568726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7AD5122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6837BB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30245" w14:paraId="4D2E0DD2" w14:textId="79622CD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1B40AE4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B26F68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7F76B4" w14:paraId="00CB8883" w14:textId="391B12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0B28B92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B6BC0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0FBE1B44" w14:textId="74411B5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711939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45343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7942144C" w14:textId="00C2A6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035FA8E9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858FB1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2D1FF6" w14:paraId="08A6D5AB" w14:textId="466766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2FBD6AF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07DFB7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930245" w14:paraId="2C8CC710" w14:textId="4E8259A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</w:tr>
      <w:tr w:rsidRPr="00E50E8C" w:rsidR="00731F42" w:rsidTr="00E50E8C" w14:paraId="01BFE31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0BD11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930245" w14:paraId="4043BD3F" w14:textId="52F48F8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1376D83A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977D4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45316830" w14:textId="1B4A308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5151D3EE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B3C276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7124F18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DC0815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3D2FE304" w14:textId="30C24E8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Cunoştinte 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elementare </w:t>
            </w:r>
            <w:r w:rsidRPr="00FA772E">
              <w:rPr>
                <w:rFonts w:ascii="Calibri" w:hAnsi="Calibri" w:cs="Calibri"/>
                <w:sz w:val="22"/>
                <w:szCs w:val="22"/>
              </w:rPr>
              <w:t>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A772E">
              <w:rPr>
                <w:rFonts w:ascii="Calibri" w:hAnsi="Calibri" w:cs="Calibri"/>
                <w:sz w:val="22"/>
                <w:szCs w:val="22"/>
              </w:rPr>
              <w:t>mecanica fluidelor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actionari hidraulice, </w:t>
            </w:r>
            <w:r w:rsidR="00C43ACD">
              <w:rPr>
                <w:rFonts w:ascii="Calibri" w:hAnsi="Calibri" w:cs="Calibri"/>
                <w:sz w:val="22"/>
                <w:szCs w:val="22"/>
              </w:rPr>
              <w:t>electronica, teoria sistemelor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</w:tc>
      </w:tr>
      <w:tr w:rsidRPr="00E50E8C" w:rsidR="00755D78" w:rsidTr="00BB331A" w14:paraId="42AEAA9B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153E4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7A6D003A" w14:textId="7603333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Abilităţi de calcul şi aplicare a principiilor de bază ale fizicii, </w:t>
            </w:r>
            <w:r>
              <w:rPr>
                <w:rFonts w:ascii="Calibri" w:hAnsi="Calibri" w:cs="Calibri"/>
                <w:sz w:val="22"/>
                <w:szCs w:val="22"/>
              </w:rPr>
              <w:t>mecanicii fluidelor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actionarilor hidraulice, </w:t>
            </w:r>
            <w:r w:rsidR="00C43ACD">
              <w:rPr>
                <w:rFonts w:ascii="Calibri" w:hAnsi="Calibri" w:cs="Calibri"/>
                <w:sz w:val="22"/>
                <w:szCs w:val="22"/>
              </w:rPr>
              <w:t>teoriei sistemelor</w:t>
            </w:r>
          </w:p>
        </w:tc>
      </w:tr>
    </w:tbl>
    <w:p w:rsidRPr="00E50E8C" w:rsidR="00741B87" w:rsidRDefault="00741B87" w14:paraId="41D3C7C3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4A35A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890C6C0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9CC53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6EB3F37C" w14:textId="18E6D00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Suport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tehnic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pentru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prezentarea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cursului</w:t>
            </w:r>
            <w:proofErr w:type="spellEnd"/>
          </w:p>
        </w:tc>
      </w:tr>
      <w:tr w:rsidRPr="00E50E8C" w:rsidR="00755D78" w:rsidTr="00BB331A" w14:paraId="03459EA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5255A0A" w14:textId="2EDAB21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ăşurare </w:t>
            </w:r>
            <w:r w:rsidR="000C4489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74FC0480" w14:textId="69C7BDB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Suport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tehnic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pent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u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derularea</w:t>
            </w:r>
            <w:proofErr w:type="spellEnd"/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activi</w:t>
            </w:r>
            <w:proofErr w:type="spellEnd"/>
            <w:r w:rsidR="00023ABC">
              <w:rPr>
                <w:rFonts w:ascii="Calibri" w:hAnsi="Calibri" w:cs="Calibri"/>
                <w:sz w:val="22"/>
                <w:szCs w:val="22"/>
              </w:rPr>
              <w:t>ă</w:t>
            </w:r>
            <w:r w:rsidRPr="00A57DA6" w:rsidR="00023ABC">
              <w:rPr>
                <w:rFonts w:ascii="Calibri" w:hAnsi="Calibri"/>
                <w:sz w:val="22"/>
                <w:szCs w:val="22"/>
              </w:rPr>
              <w:t>ţ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ilor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aplicative</w:t>
            </w:r>
            <w:proofErr w:type="spellEnd"/>
          </w:p>
        </w:tc>
      </w:tr>
    </w:tbl>
    <w:p w:rsidR="00973DB3" w:rsidP="00EE0BA5" w:rsidRDefault="00973DB3" w14:paraId="20E46C20" w14:textId="6973E74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0C4489" w:rsidP="00EE0BA5" w:rsidRDefault="000C4489" w14:paraId="1E7D78B3" w14:textId="4E8C2AF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7614B9F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9B7076" w14:paraId="522D3C3E" w14:textId="77777777">
        <w:trPr>
          <w:cantSplit/>
          <w:trHeight w:val="1534"/>
        </w:trPr>
        <w:tc>
          <w:tcPr>
            <w:tcW w:w="378" w:type="pct"/>
            <w:shd w:val="clear" w:color="auto" w:fill="D9D9D9" w:themeFill="background1" w:themeFillShade="D9"/>
            <w:textDirection w:val="btLr"/>
            <w:vAlign w:val="center"/>
          </w:tcPr>
          <w:p w:rsidRPr="00C045E4" w:rsidR="008938EB" w:rsidP="008938EB" w:rsidRDefault="00E7567A" w14:paraId="142F9F10" w14:textId="689C4656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 profesionale</w:t>
            </w:r>
          </w:p>
        </w:tc>
        <w:tc>
          <w:tcPr>
            <w:tcW w:w="4622" w:type="pct"/>
            <w:shd w:val="clear" w:color="auto" w:fill="D9D9D9" w:themeFill="background1" w:themeFillShade="D9"/>
          </w:tcPr>
          <w:p w:rsidRPr="00AB53B4" w:rsidR="00AB53B4" w:rsidP="00AB53B4" w:rsidRDefault="00C053BC" w14:paraId="45BEDFEA" w14:textId="40338CF9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  <w:lang w:eastAsia="en-US"/>
              </w:rPr>
            </w:pPr>
            <w:r w:rsidRPr="00AB53B4">
              <w:rPr>
                <w:rFonts w:asciiTheme="minorHAnsi" w:hAnsiTheme="minorHAnsi" w:cstheme="minorHAnsi"/>
              </w:rPr>
              <w:t>C2.</w:t>
            </w:r>
            <w:r w:rsidR="00AB53B4">
              <w:rPr>
                <w:rFonts w:asciiTheme="minorHAnsi" w:hAnsiTheme="minorHAnsi" w:cstheme="minorHAnsi"/>
              </w:rPr>
              <w:t>3</w:t>
            </w:r>
            <w:r w:rsidRPr="00AB53B4">
              <w:rPr>
                <w:rFonts w:asciiTheme="minorHAnsi" w:hAnsiTheme="minorHAnsi" w:cstheme="minorHAnsi"/>
              </w:rPr>
              <w:t xml:space="preserve"> 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Formularea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i aplicarea metodelor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i tehnicilor/principiilor studiate pentru proiectarea structurilor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>i</w:t>
            </w:r>
            <w:r w:rsidR="00AB53B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>sistemelor mecanice</w:t>
            </w:r>
          </w:p>
          <w:p w:rsidRPr="00F814CE" w:rsidR="00C053BC" w:rsidP="00F814CE" w:rsidRDefault="00AB53B4" w14:paraId="7778BFD9" w14:textId="1B7AAE8E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</w:rPr>
            </w:pPr>
            <w:r w:rsidRPr="00C053BC">
              <w:rPr>
                <w:rFonts w:asciiTheme="minorHAnsi" w:hAnsiTheme="minorHAnsi" w:cstheme="minorHAnsi"/>
              </w:rPr>
              <w:t xml:space="preserve"> </w:t>
            </w:r>
            <w:r w:rsidRPr="00F814CE" w:rsidR="00C053BC">
              <w:rPr>
                <w:rFonts w:asciiTheme="minorHAnsi" w:hAnsiTheme="minorHAnsi" w:cstheme="minorHAnsi"/>
              </w:rPr>
              <w:t>C</w:t>
            </w:r>
            <w:r w:rsidRPr="00F814CE" w:rsidR="00F814CE">
              <w:rPr>
                <w:rFonts w:asciiTheme="minorHAnsi" w:hAnsiTheme="minorHAnsi" w:cstheme="minorHAnsi"/>
              </w:rPr>
              <w:t>2</w:t>
            </w:r>
            <w:r w:rsidRPr="00F814CE" w:rsidR="00C053BC">
              <w:rPr>
                <w:rFonts w:asciiTheme="minorHAnsi" w:hAnsiTheme="minorHAnsi" w:cstheme="minorHAnsi"/>
              </w:rPr>
              <w:t>.</w:t>
            </w:r>
            <w:r w:rsidRPr="00F814CE" w:rsidR="00F814CE">
              <w:rPr>
                <w:rFonts w:asciiTheme="minorHAnsi" w:hAnsiTheme="minorHAnsi" w:cstheme="minorHAnsi"/>
              </w:rPr>
              <w:t>4</w:t>
            </w:r>
            <w:r w:rsidRPr="00F814CE" w:rsidR="00C053BC">
              <w:rPr>
                <w:rFonts w:asciiTheme="minorHAnsi" w:hAnsiTheme="minorHAnsi" w:cstheme="minorHAnsi"/>
              </w:rPr>
              <w:t xml:space="preserve"> 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Utilizarea unor criterii, metode de evaluare, concepte, teorii </w:t>
            </w:r>
            <w:r w:rsidR="00F814CE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programe </w:t>
            </w:r>
            <w:r w:rsidR="00F814CE">
              <w:rPr>
                <w:rFonts w:asciiTheme="minorHAnsi" w:hAnsiTheme="minorHAnsi" w:cstheme="minorHAnsi"/>
                <w:lang w:eastAsia="en-US"/>
              </w:rPr>
              <w:t>î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>n proiectarea sistemelor mecanice</w:t>
            </w:r>
          </w:p>
          <w:p w:rsidRPr="00F814CE" w:rsidR="003E5614" w:rsidP="00F814CE" w:rsidRDefault="00C053BC" w14:paraId="01F5EA61" w14:textId="00F6F3A6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</w:rPr>
            </w:pPr>
            <w:r w:rsidRPr="00F814CE">
              <w:rPr>
                <w:rFonts w:asciiTheme="minorHAnsi" w:hAnsiTheme="minorHAnsi" w:cstheme="minorHAnsi"/>
              </w:rPr>
              <w:t>C</w:t>
            </w:r>
            <w:r w:rsidRPr="00F814CE" w:rsidR="00F814CE">
              <w:rPr>
                <w:rFonts w:asciiTheme="minorHAnsi" w:hAnsiTheme="minorHAnsi" w:cstheme="minorHAnsi"/>
              </w:rPr>
              <w:t>4</w:t>
            </w:r>
            <w:r w:rsidRPr="00F814CE">
              <w:rPr>
                <w:rFonts w:asciiTheme="minorHAnsi" w:hAnsiTheme="minorHAnsi" w:cstheme="minorHAnsi"/>
              </w:rPr>
              <w:t xml:space="preserve">.2 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Aplicarea cunostinţelor tehnice de specialitate pentru descrierea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interpretarea conceptelor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proceselor care stau la baza tehnologiilor specifice relaţionate cu proiectarea, construcţia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>i exploatarea sistemelor si echipamentelor termice</w:t>
            </w:r>
          </w:p>
        </w:tc>
      </w:tr>
      <w:tr w:rsidRPr="00E50E8C" w:rsidR="00EE0BA5" w:rsidTr="009B7076" w14:paraId="257F8EC8" w14:textId="77777777">
        <w:trPr>
          <w:cantSplit/>
          <w:trHeight w:val="1463"/>
        </w:trPr>
        <w:tc>
          <w:tcPr>
            <w:tcW w:w="378" w:type="pct"/>
            <w:shd w:val="clear" w:color="auto" w:fill="D9D9D9" w:themeFill="background1" w:themeFillShade="D9"/>
            <w:textDirection w:val="btLr"/>
          </w:tcPr>
          <w:p w:rsidRPr="00C045E4" w:rsidR="00EE0BA5" w:rsidP="00200FAD" w:rsidRDefault="00EE0BA5" w14:paraId="2C6CE86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D9D9D9" w:themeFill="background1" w:themeFillShade="D9"/>
          </w:tcPr>
          <w:p w:rsidRPr="00EC0A81" w:rsidR="00EE0BA5" w:rsidP="00EC0A81" w:rsidRDefault="00C053BC" w14:paraId="691D562B" w14:textId="4CD1ED5A">
            <w:pPr>
              <w:ind w:left="373"/>
              <w:rPr>
                <w:rFonts w:asciiTheme="minorHAnsi" w:hAnsiTheme="minorHAnsi" w:cstheme="minorHAnsi"/>
              </w:rPr>
            </w:pPr>
            <w:r w:rsidRPr="00C053BC">
              <w:rPr>
                <w:rFonts w:asciiTheme="minorHAnsi" w:hAnsiTheme="minorHAnsi" w:cstheme="minorHAnsi"/>
              </w:rPr>
              <w:t>CT1 Respectarea principiilor, normelor şi valorilor codului de etică profesională prin abordarea unei strategii de muncă riguroase, eficientă şi responsabile in rezolvarea problemelor si luarea deciziilor</w:t>
            </w:r>
          </w:p>
        </w:tc>
      </w:tr>
    </w:tbl>
    <w:p w:rsidRPr="00E50E8C" w:rsidR="00EE0BA5" w:rsidP="00EE0BA5" w:rsidRDefault="00EE0BA5" w14:paraId="29955C5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204F6C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8938EB" w14:paraId="35F16DC1" w14:textId="77777777">
        <w:tc>
          <w:tcPr>
            <w:tcW w:w="1742" w:type="pct"/>
            <w:shd w:val="clear" w:color="auto" w:fill="D9D9D9" w:themeFill="background1" w:themeFillShade="D9"/>
            <w:vAlign w:val="center"/>
          </w:tcPr>
          <w:p w:rsidRPr="00E50E8C" w:rsidR="00755D78" w:rsidP="0088732A" w:rsidRDefault="00755D78" w14:paraId="737B59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:rsidRPr="008E31DC" w:rsidR="00755D78" w:rsidP="00580C2E" w:rsidRDefault="008E31DC" w14:paraId="5E1DBD3B" w14:textId="6D33D64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E31D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Iniţierea cursantului la nivel de bază în cunoaşterea sistemelor de acţionare hidraulice </w:t>
            </w:r>
            <w:r w:rsidRPr="008E31DC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</w:p>
        </w:tc>
      </w:tr>
      <w:tr w:rsidRPr="00E50E8C" w:rsidR="009334CF" w:rsidTr="008938EB" w14:paraId="7B9E23AF" w14:textId="77777777">
        <w:trPr>
          <w:trHeight w:val="354"/>
        </w:trPr>
        <w:tc>
          <w:tcPr>
            <w:tcW w:w="1742" w:type="pct"/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0A0C5F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:rsidRPr="00FA72A2" w:rsidR="008E31DC" w:rsidP="008E31DC" w:rsidRDefault="008E31DC" w14:paraId="5147814B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Cunoaşterea noţiunilor de bază, a simbolizarii şi aparaturii specifice acţionărilor proporţionale şi servohidraulice.</w:t>
            </w:r>
          </w:p>
          <w:p w:rsidRPr="00FA72A2" w:rsidR="008E31DC" w:rsidP="008E31DC" w:rsidRDefault="008E31DC" w14:paraId="3F37F6B5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Cunoaşterea a metodelor specifice de calcul aferente sistemelor </w:t>
            </w: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.</w:t>
            </w:r>
          </w:p>
          <w:p w:rsidRPr="00FA72A2" w:rsidR="008E31DC" w:rsidP="008E31DC" w:rsidRDefault="008E31DC" w14:paraId="61005D23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Realizarea/citirea unor scheme de acţionare specifice.</w:t>
            </w:r>
          </w:p>
          <w:p w:rsidRPr="00E50E8C" w:rsidR="009334CF" w:rsidP="008E31DC" w:rsidRDefault="008E31DC" w14:paraId="17B7A769" w14:textId="6601EA52">
            <w:pPr>
              <w:numPr>
                <w:ilvl w:val="3"/>
                <w:numId w:val="10"/>
              </w:numPr>
              <w:tabs>
                <w:tab w:val="num" w:pos="364"/>
              </w:tabs>
              <w:ind w:left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Diagnoza primară a sistemelor </w:t>
            </w: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.</w:t>
            </w:r>
          </w:p>
        </w:tc>
      </w:tr>
    </w:tbl>
    <w:p w:rsidRPr="00E50E8C" w:rsidR="00EE0BA5" w:rsidP="00EE0BA5" w:rsidRDefault="00EE0BA5" w14:paraId="7CCBE7C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587E38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775CA1" w14:paraId="580F436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200FAD" w:rsidP="007A4A04" w:rsidRDefault="00200FAD" w14:paraId="3931C1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4CD18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41B7F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33BCC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9334CF" w:rsidTr="00775CA1" w14:paraId="6AF8D3E3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2449D16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1</w:t>
            </w:r>
          </w:p>
          <w:p w:rsidRPr="00F70FC6" w:rsidR="009334CF" w:rsidP="009334CF" w:rsidRDefault="00FA72A2" w14:paraId="5C9A4B18" w14:textId="34F608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Noţiuni introductive privind tehnica hidraulicii proporţionale şi servohidraulicii.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63FAECA" w14:textId="1BE660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537A82" w:rsidP="009334CF" w:rsidRDefault="00537A82" w14:paraId="25F4295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1C9C3AF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3D491514" w14:textId="5101E0FC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Expunere</w:t>
            </w:r>
          </w:p>
          <w:p w:rsidR="009334CF" w:rsidP="009334CF" w:rsidRDefault="009334CF" w14:paraId="37BA850C" w14:textId="308F9F9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37A82" w:rsidP="009334CF" w:rsidRDefault="00537A82" w14:paraId="10E9B5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098EDC9A" w14:textId="32EC77FF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5FD73BB" w14:textId="70F511A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04B3E5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0942E8" w:rsidP="000942E8" w:rsidRDefault="00537A82" w14:paraId="5E5DD77C" w14:textId="341C6B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>În procesul de predare se vor folosi metode multimedia  (</w:t>
            </w:r>
            <w:r>
              <w:rPr>
                <w:rFonts w:ascii="Calibri" w:hAnsi="Calibri" w:cs="Calibri"/>
                <w:sz w:val="22"/>
                <w:szCs w:val="22"/>
              </w:rPr>
              <w:t>prezent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ri powerpoint,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secven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foto /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video</w:t>
            </w:r>
            <w:r>
              <w:rPr>
                <w:rFonts w:ascii="Calibri" w:hAnsi="Calibri" w:cs="Calibri"/>
                <w:sz w:val="22"/>
                <w:szCs w:val="22"/>
              </w:rPr>
              <w:t>, anima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ii, simulare func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ional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 componente / sisteme, tablet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grafic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7421316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9334CF" w:rsidP="009334CF" w:rsidRDefault="009334CF" w14:paraId="38713B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46CC813E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6F3F14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2</w:t>
            </w:r>
          </w:p>
          <w:p w:rsidRPr="00F70FC6" w:rsidR="009334CF" w:rsidP="009334CF" w:rsidRDefault="00FA72A2" w14:paraId="66E5ACCA" w14:textId="48C2D2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Sinoptic asupra teoriei sistemelor şi reglajului automat.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1422AF02" w14:textId="700FC9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1A089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6BDB4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486475E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7587C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3</w:t>
            </w:r>
          </w:p>
          <w:p w:rsidRPr="00F70FC6" w:rsidR="009334CF" w:rsidP="009334CF" w:rsidRDefault="00FA72A2" w14:paraId="2E8710A6" w14:textId="32835C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Convertori electromecanici.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E968414" w14:textId="28C3D1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F55A9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457D3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6BBF2811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2F8CA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4</w:t>
            </w:r>
          </w:p>
          <w:p w:rsidRPr="00F70FC6" w:rsidR="009334CF" w:rsidP="009334CF" w:rsidRDefault="00FA72A2" w14:paraId="510BD504" w14:textId="02C7E3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Aparate de distribuţie proporţionale.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DF7D9D6" w14:textId="7B4B4A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86CC9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07536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3404CD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2C2B71AF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5</w:t>
            </w:r>
          </w:p>
          <w:p w:rsidRPr="00F70FC6" w:rsidR="009334CF" w:rsidP="009334CF" w:rsidRDefault="00FA72A2" w14:paraId="1F710E3C" w14:textId="2E1355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Ventile de presiune proporţionale.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F3BE997" w14:textId="126556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487D1ED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031622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1F17C3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2C669E8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6</w:t>
            </w:r>
          </w:p>
          <w:p w:rsidRPr="00F70FC6" w:rsidR="009334CF" w:rsidP="009334CF" w:rsidRDefault="00FA72A2" w14:paraId="54D077D9" w14:textId="0136A0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Drosele şi ventile regulatoare de debit proporţionale.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C92A2F5" w14:textId="54AD9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0826F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26ED8A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15FB395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D530B9B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7</w:t>
            </w:r>
          </w:p>
          <w:p w:rsidRPr="00F70FC6" w:rsidR="009334CF" w:rsidP="009334CF" w:rsidRDefault="00FA72A2" w14:paraId="2837F8E1" w14:textId="0B8383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Servodistribuitoare.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653A13B" w14:textId="230FCC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515CF9D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76EA4F9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78FC63A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0961F16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8</w:t>
            </w:r>
          </w:p>
          <w:p w:rsidRPr="00F70FC6" w:rsidR="009334CF" w:rsidP="009334CF" w:rsidRDefault="00FA72A2" w14:paraId="61D41D37" w14:textId="63F1C5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Principiile servoacţionărilor hidraulice rezistive şi volumice.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171B9EC" w14:textId="30336E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2F65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0996D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155D6F2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11C51F7E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9</w:t>
            </w:r>
          </w:p>
          <w:p w:rsidRPr="00F70FC6" w:rsidR="009334CF" w:rsidP="009334CF" w:rsidRDefault="0010447B" w14:paraId="0586ECC3" w14:textId="38B5B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Senzori şi traductoare pentru servoacţionări hidraulice.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4359D3A" w14:textId="40170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37DD90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9F349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37421D4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4475287B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10</w:t>
            </w:r>
          </w:p>
          <w:p w:rsidRPr="00F70FC6" w:rsidR="009334CF" w:rsidP="009334CF" w:rsidRDefault="0010447B" w14:paraId="3C7ECD37" w14:textId="1D11EB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 xml:space="preserve">Modelarea şi simularea numerică a sistemelor de acţionare hidraulice proporţionale . Axe hidraulice liniare.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679395D6" w14:textId="4E482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3E8314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DB802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29A296D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2EE3AB2D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Curs 11</w:t>
            </w:r>
          </w:p>
          <w:p w:rsidRPr="00F70FC6" w:rsidR="009334CF" w:rsidP="009334CF" w:rsidRDefault="0010447B" w14:paraId="7E6A65DD" w14:textId="476F06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Axe hidraulice liniare. Liniarizarea modelului.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2D2C226" w14:textId="419633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7A6F172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2D8FE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39D9E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50A38D92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12</w:t>
            </w:r>
          </w:p>
          <w:p w:rsidRPr="00F70FC6" w:rsidR="009334CF" w:rsidP="009334CF" w:rsidRDefault="0010447B" w14:paraId="5D818F45" w14:textId="23B2CA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Modelarea şi simularea numerică a sistemelor de acţionare hidraulice proporţionale . Axe hidraulice rotative.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E6229C0" w14:textId="3A53D6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26E882D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40F149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08051D9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634C34FE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13</w:t>
            </w:r>
          </w:p>
          <w:p w:rsidRPr="00F70FC6" w:rsidR="009334CF" w:rsidP="009334CF" w:rsidRDefault="009334CF" w14:paraId="50E795E3" w14:textId="049C6E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Circuite hidraulice complexe pentru reglarea debitelor.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F6DF57D" w14:textId="3D533C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86F95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0BD867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7E368CF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F70FC6" w:rsidR="009334CF" w:rsidP="009334CF" w:rsidRDefault="009334CF" w14:paraId="11C131FC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F70FC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Curs</w:t>
            </w:r>
            <w:proofErr w:type="spellEnd"/>
            <w:r w:rsidRPr="00F70FC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14</w:t>
            </w:r>
          </w:p>
          <w:p w:rsidRPr="00F70FC6" w:rsidR="009334CF" w:rsidP="009334CF" w:rsidRDefault="0010447B" w14:paraId="474BEA0A" w14:textId="54E197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Regulatoare pentru servoacţionări hidraulice. Acordarea regulatoarelor. Regulatoare autocomandabile.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65E5B79" w14:textId="3D3839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2CE802A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5BB9B3E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775CA1" w14:paraId="273C26E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="009334CF" w:rsidP="009334CF" w:rsidRDefault="009334CF" w14:paraId="0DCAAB7D" w14:textId="30F0A1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57DA6" w:rsidR="009334CF" w:rsidP="009334CF" w:rsidRDefault="009334CF" w14:paraId="042773EB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  <w:lang w:val="en-AU"/>
              </w:rPr>
            </w:pPr>
            <w:proofErr w:type="spellStart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Assofluid</w:t>
            </w:r>
            <w:proofErr w:type="spellEnd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, (2007):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AU"/>
              </w:rPr>
              <w:t>Hydraulics in industrial and mobile applications</w:t>
            </w: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Grafiche</w:t>
            </w:r>
            <w:proofErr w:type="spellEnd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 Parole </w:t>
            </w:r>
            <w:proofErr w:type="spellStart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Nuove</w:t>
            </w:r>
            <w:proofErr w:type="spellEnd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 – </w:t>
            </w:r>
            <w:proofErr w:type="spellStart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Brugherio</w:t>
            </w:r>
            <w:proofErr w:type="spellEnd"/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 (Milano).</w:t>
            </w:r>
          </w:p>
          <w:p w:rsidRPr="0010447B" w:rsidR="0010447B" w:rsidP="0010447B" w:rsidRDefault="0010447B" w14:paraId="2E3C3B1C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Deacu, L., Pop, I., (1983):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Hidraulica maşinilor-unelte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Lito. IPCN, Cluj-Napoca.</w:t>
            </w:r>
          </w:p>
          <w:p w:rsidR="009334CF" w:rsidP="009334CF" w:rsidRDefault="009334CF" w14:paraId="7896AD59" w14:textId="63BF8A33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Deacu, L</w:t>
            </w:r>
            <w:r w:rsidRPr="00A57DA6" w:rsidR="0010447B">
              <w:rPr>
                <w:rFonts w:ascii="Calibri" w:hAnsi="Calibri" w:cs="Calibri"/>
                <w:bCs/>
                <w:sz w:val="22"/>
                <w:szCs w:val="22"/>
              </w:rPr>
              <w:t xml:space="preserve">., ş.a., 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(198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9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): 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Tehnica hidraulicii proporţionale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Ed. Dacia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Cluj-Napoca.</w:t>
            </w:r>
          </w:p>
          <w:p w:rsidRPr="00EC0A81" w:rsidR="009334CF" w:rsidP="00EC0A81" w:rsidRDefault="009334CF" w14:paraId="5AD993F6" w14:textId="0D686FD9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Suport pentru susţinerea cursurilor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9334CF" w:rsidR="009334CF" w:rsidP="009334CF" w:rsidRDefault="009334CF" w14:paraId="1323C4B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  <w:p w:rsidRPr="009334CF" w:rsidR="009334CF" w:rsidP="009334CF" w:rsidRDefault="00000000" w14:paraId="3321801A" w14:textId="19F6E9EC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9">
              <w:r w:rsidRPr="009334CF" w:rsidR="009334CF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www.piif.ro</w:t>
              </w:r>
            </w:hyperlink>
            <w:r w:rsidRPr="009334CF" w:rsidR="009334CF">
              <w:rPr>
                <w:rFonts w:ascii="Calibri" w:hAnsi="Calibri" w:cs="Calibri"/>
                <w:bCs/>
                <w:sz w:val="22"/>
                <w:szCs w:val="22"/>
              </w:rPr>
              <w:t xml:space="preserve"> - </w:t>
            </w:r>
            <w:r w:rsidRPr="009334CF" w:rsid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Platforma Informatică pentru Ingineria Fluidelor (Piif)</w:t>
            </w:r>
            <w:r w:rsidRPr="009334CF" w:rsidR="009334CF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  <w:tr w:rsidRPr="00E50E8C" w:rsidR="009334CF" w:rsidTr="00775CA1" w14:paraId="116736FF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49AE6F39" w14:textId="24A8D6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aborator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9334CF" w:rsidP="009334CF" w:rsidRDefault="009334CF" w14:paraId="43EDB3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1114AE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6168E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9334CF" w:rsidTr="00775CA1" w14:paraId="22938BC9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62BC1149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1</w:t>
            </w:r>
          </w:p>
          <w:p w:rsidRPr="007E1B3B" w:rsidR="009334CF" w:rsidP="009334CF" w:rsidRDefault="00F70FC6" w14:paraId="3FB5942D" w14:textId="47DEB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Modelarea sistemelor servohidraulice prin utilizarea transformatei Laplace.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34025D63" w14:textId="2A5B00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="009334CF" w:rsidP="009334CF" w:rsidRDefault="009334CF" w14:paraId="275B2565" w14:textId="4001D9E0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</w:t>
            </w:r>
            <w:r w:rsidR="00877E80">
              <w:rPr>
                <w:rFonts w:ascii="Calibri" w:hAnsi="Calibri" w:cs="Calibri"/>
                <w:sz w:val="22"/>
                <w:szCs w:val="22"/>
              </w:rPr>
              <w:t>e</w:t>
            </w:r>
          </w:p>
          <w:p w:rsidR="009334CF" w:rsidP="009334CF" w:rsidRDefault="009334CF" w14:paraId="6EB665E3" w14:textId="49A2074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C5B89" w:rsidP="009334CF" w:rsidRDefault="005C5B89" w14:paraId="67FE060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666F9944" w14:textId="36EC1AF1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257C3C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5BFFAA9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9334CF" w:rsidP="009334CF" w:rsidRDefault="009334CF" w14:paraId="7A3FA317" w14:textId="66C580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 xml:space="preserve">În procesul de </w:t>
            </w:r>
            <w:r w:rsidR="00877E80">
              <w:rPr>
                <w:rFonts w:ascii="Calibri" w:hAnsi="Calibri" w:cs="Calibri"/>
                <w:sz w:val="22"/>
                <w:szCs w:val="22"/>
              </w:rPr>
              <w:t>sustinere se va utiliza infrastructura laboratorului</w:t>
            </w:r>
            <w:r w:rsidRPr="00D5762D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0942E8">
              <w:rPr>
                <w:rFonts w:ascii="Calibri" w:hAnsi="Calibri"/>
                <w:sz w:val="22"/>
                <w:szCs w:val="22"/>
                <w:lang w:val="it-IT"/>
              </w:rPr>
              <w:t>componente / sisteme</w:t>
            </w:r>
            <w:r w:rsidR="00877E80">
              <w:rPr>
                <w:rFonts w:ascii="Calibri" w:hAnsi="Calibri"/>
                <w:sz w:val="22"/>
                <w:szCs w:val="22"/>
                <w:lang w:val="it-IT"/>
              </w:rPr>
              <w:t xml:space="preserve"> hidraulicie si pneumatice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59C56D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Pr="00E50E8C" w:rsidR="009334CF" w:rsidP="009334CF" w:rsidRDefault="009334CF" w14:paraId="05F4FCD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03CD9B62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0A4A1B11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2</w:t>
            </w:r>
          </w:p>
          <w:p w:rsidRPr="007E1B3B" w:rsidR="009334CF" w:rsidP="009334CF" w:rsidRDefault="00FE64C4" w14:paraId="116657CB" w14:textId="29A75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Modelarea elementelor de transfer liniare de tip PT1, PT2.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1E42BBF3" w14:textId="003818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1310B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518F5C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11DECF7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253E6AC7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3</w:t>
            </w:r>
          </w:p>
          <w:p w:rsidRPr="007E1B3B" w:rsidR="009334CF" w:rsidP="009334CF" w:rsidRDefault="007E1B3B" w14:paraId="01CEAB30" w14:textId="2F0A3E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Comanda proporţională a pompelor cu palete - organologie, studiul comportării în regim staţionar şi tranzitoriu.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708A06D5" w14:textId="02FF3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7A3514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1659A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72EE5F0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343024A0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4</w:t>
            </w:r>
          </w:p>
          <w:p w:rsidRPr="007E1B3B" w:rsidR="009334CF" w:rsidP="009334CF" w:rsidRDefault="007E1B3B" w14:paraId="2BC9526F" w14:textId="34CF1F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Comanda proporţională a pompelor cu pistoane axiale - organologie, studiul comportării în regim staţionar şi tranzitoriu.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656C3620" w14:textId="153311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036566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41E213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32948C4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4BC108E2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5</w:t>
            </w:r>
          </w:p>
          <w:p w:rsidRPr="007E1B3B" w:rsidR="009334CF" w:rsidP="009334CF" w:rsidRDefault="007E1B3B" w14:paraId="3DC07406" w14:textId="62450F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Aparate de distribuţie proporţionale - organologie, studiul comportării în regim staţionar şi tranzitoriu.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1B2FD3FD" w14:textId="6328A1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14E441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13A4C1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72A52AB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5D8EABF5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6</w:t>
            </w:r>
          </w:p>
          <w:p w:rsidRPr="007E1B3B" w:rsidR="009334CF" w:rsidP="009334CF" w:rsidRDefault="007E1B3B" w14:paraId="07D770D2" w14:textId="35E2AE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Ventile de presiune proporţionale - organologie, studiul comportării în regim staţionar şi tranzitoriu.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9334CF" w:rsidP="00547613" w:rsidRDefault="009334CF" w14:paraId="6F0FCBA7" w14:textId="28B9EB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9334CF" w:rsidP="009334CF" w:rsidRDefault="009334CF" w14:paraId="4C04BB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9334CF" w:rsidP="009334CF" w:rsidRDefault="009334CF" w14:paraId="6CA0DF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61331B4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9334CF" w:rsidP="009334CF" w:rsidRDefault="009334CF" w14:paraId="37EB4AF5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7</w:t>
            </w:r>
          </w:p>
          <w:p w:rsidRPr="007E1B3B" w:rsidR="009334CF" w:rsidP="009334CF" w:rsidRDefault="007E1B3B" w14:paraId="45641F6B" w14:textId="540A21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Drosele şi ventile regulatoare de debit proporţionale - studiul comportării în regim staţionar şi tranzitoriu.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D163898" w14:textId="7F924F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4885E8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9334CF" w:rsidP="009334CF" w:rsidRDefault="009334CF" w14:paraId="5429C3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3688EFE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7E1B3B" w:rsidR="007E1B3B" w:rsidP="007E1B3B" w:rsidRDefault="007E1B3B" w14:paraId="6D98E6A5" w14:textId="1604B5D1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8</w:t>
            </w:r>
          </w:p>
          <w:p w:rsidRPr="007E1B3B" w:rsidR="007E1B3B" w:rsidP="009334CF" w:rsidRDefault="007E1B3B" w14:paraId="2FC9A1E2" w14:textId="546429F9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Simularea numerică a modelelor matematice pentru axe hidraulice cu comandă proporţională.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5542488" w14:textId="0E03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80A4F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E9A75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67872F8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59414882" w14:textId="2A5838D9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9</w:t>
            </w:r>
          </w:p>
          <w:p w:rsidRPr="00A57DA6" w:rsidR="007E1B3B" w:rsidP="007E1B3B" w:rsidRDefault="007E1B3B" w14:paraId="7A9CA9A2" w14:textId="55BB29FE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Comanda proporţională a vitezei motoarelor hidraulice liniare.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7249D24" w14:textId="2932F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02AD60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505BA9A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2923069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72C6E765" w14:textId="2B6BC390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10</w:t>
            </w:r>
          </w:p>
          <w:p w:rsidRPr="00A57DA6" w:rsidR="007E1B3B" w:rsidP="009334CF" w:rsidRDefault="007E1B3B" w14:paraId="42D06DBE" w14:textId="3D9C8ADF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Reglarea automată a vitezei motoarelor hidraulice liniare.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510EF12F" w14:textId="239D5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54771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0D010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060DEC52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53A805E0" w14:textId="4D9B6F22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11</w:t>
            </w:r>
          </w:p>
          <w:p w:rsidRPr="00A57DA6" w:rsidR="007E1B3B" w:rsidP="009334CF" w:rsidRDefault="007E1B3B" w14:paraId="6066A74B" w14:textId="254B1F87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Reglarea automată a poziţiei motoarelor hidraulice liniare diferenţiale.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5D2CC468" w14:textId="672D4C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1977B3A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203400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5B0E70A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6FF649B3" w14:textId="679AB283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12</w:t>
            </w:r>
          </w:p>
          <w:p w:rsidRPr="00A57DA6" w:rsidR="007E1B3B" w:rsidP="009334CF" w:rsidRDefault="007E1B3B" w14:paraId="61D937FE" w14:textId="1B4BFFC6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Reglarea debitului, presiunii sau puterii a pompelor hidraulice cu volum unitar variabil.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545EC4E" w14:textId="4FE60E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6874E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FE68F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37ACC65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5676445F" w14:textId="7326B2FB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13</w:t>
            </w:r>
          </w:p>
          <w:p w:rsidRPr="00A57DA6" w:rsidR="007E1B3B" w:rsidP="009334CF" w:rsidRDefault="007E1B3B" w14:paraId="653B8041" w14:textId="72E2DDC0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lastRenderedPageBreak/>
              <w:t>Comportarea dinamică a sistemelor servohidraulice la variaţia sarcinii motorului.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36B4197A" w14:textId="47BAEF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36422B5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2384C6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775CA1" w14:paraId="55162B1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="007E1B3B" w:rsidP="007E1B3B" w:rsidRDefault="007E1B3B" w14:paraId="1229E388" w14:textId="44DBA319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14</w:t>
            </w:r>
          </w:p>
          <w:p w:rsidRPr="00A57DA6" w:rsidR="007E1B3B" w:rsidP="009334CF" w:rsidRDefault="007E1B3B" w14:paraId="7C7E0ACE" w14:textId="4FBC833A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Acordarea regulatoarelor pentru un servosistem de acţionare cu motoare hidraulice liniare.</w:t>
            </w:r>
          </w:p>
        </w:tc>
        <w:tc>
          <w:tcPr>
            <w:tcW w:w="45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0A71895C" w14:textId="699227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0AF40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1E3AE9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775CA1" w14:paraId="599BBDF1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E50E8C" w:rsidR="009334CF" w:rsidP="009334CF" w:rsidRDefault="009334CF" w14:paraId="00A9534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0447B" w:rsidR="007E1B3B" w:rsidP="007E1B3B" w:rsidRDefault="007E1B3B" w14:paraId="390B4945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Deacu, L., Pop, I., (1983):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Hidraulica maşinilor-unelte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Lito. IPCN, Cluj-Napoca.</w:t>
            </w:r>
          </w:p>
          <w:p w:rsidR="007E1B3B" w:rsidP="007E1B3B" w:rsidRDefault="007E1B3B" w14:paraId="0106A2F4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Deacu, L., ş.a., (198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9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):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Tehnica hidraulicii proporţionale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Ed. Dacia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Cluj-Napoca.</w:t>
            </w:r>
          </w:p>
          <w:p w:rsidRPr="00A57DA6" w:rsidR="007E1B3B" w:rsidP="007E1B3B" w:rsidRDefault="007E1B3B" w14:paraId="76A617AB" w14:textId="341C81D9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Suport pentru susţinerea 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lucră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rilor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 de laborator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9334CF" w:rsidR="007E1B3B" w:rsidP="007E1B3B" w:rsidRDefault="007E1B3B" w14:paraId="2538D15F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  <w:p w:rsidRPr="009334CF" w:rsidR="009334CF" w:rsidP="007E1B3B" w:rsidRDefault="00000000" w14:paraId="7AEC62EB" w14:textId="0FC4FCD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10">
              <w:r w:rsidRPr="009334CF" w:rsidR="007E1B3B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www.piif.ro</w:t>
              </w:r>
            </w:hyperlink>
            <w:r w:rsidRPr="009334CF" w:rsidR="007E1B3B">
              <w:rPr>
                <w:rFonts w:ascii="Calibri" w:hAnsi="Calibri" w:cs="Calibri"/>
                <w:bCs/>
                <w:sz w:val="22"/>
                <w:szCs w:val="22"/>
              </w:rPr>
              <w:t xml:space="preserve"> - </w:t>
            </w:r>
            <w:r w:rsidRPr="009334CF" w:rsidR="007E1B3B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Platforma Informatică pentru Ingineria Fluidelor (Piif)</w:t>
            </w:r>
            <w:r w:rsidRPr="009334CF" w:rsidR="007E1B3B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</w:tbl>
    <w:p w:rsidR="00537A82" w:rsidP="003773FF" w:rsidRDefault="00537A82" w14:paraId="1518BDA6" w14:textId="777777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3773FF" w:rsidRDefault="00EE0BA5" w14:paraId="1C3FCCE5" w14:textId="6A247E93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9334CF" w14:paraId="6A5EC9B4" w14:textId="77777777">
        <w:trPr>
          <w:trHeight w:val="429"/>
        </w:trPr>
        <w:tc>
          <w:tcPr>
            <w:tcW w:w="5000" w:type="pct"/>
          </w:tcPr>
          <w:p w:rsidRPr="00BB331A" w:rsidR="00EE0BA5" w:rsidP="00BB331A" w:rsidRDefault="009334CF" w14:paraId="7028DACC" w14:textId="61DCB866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 xml:space="preserve">Se realizează prin discuţii periodice cu reprezentanţi ai angajatorilor (mediului economic) şi </w:t>
            </w:r>
            <w:r>
              <w:rPr>
                <w:rFonts w:ascii="Calibri" w:hAnsi="Calibri" w:eastAsia="Times New Roman" w:cs="Calibri"/>
                <w:sz w:val="22"/>
                <w:szCs w:val="22"/>
              </w:rPr>
              <w:t xml:space="preserve">ai </w:t>
            </w: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>asociaţiilor profesionale.</w:t>
            </w:r>
          </w:p>
        </w:tc>
      </w:tr>
    </w:tbl>
    <w:p w:rsidRPr="00E50E8C" w:rsidR="00EE0BA5" w:rsidP="00EE0BA5" w:rsidRDefault="00EE0BA5" w14:paraId="516CF97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CAC67A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775CA1" w14:paraId="61C85A96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5D1289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3773FF" w:rsidP="00F26C1D" w:rsidRDefault="003773FF" w14:paraId="2B37A6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11061B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326182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DC6215" w:rsidTr="00775CA1" w14:paraId="643DE93C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DC6215" w:rsidP="00DC6215" w:rsidRDefault="00DC6215" w14:paraId="5E48091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DC6215" w:rsidP="00DC6215" w:rsidRDefault="00DC6215" w14:paraId="0C9217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DC6215" w:rsidP="00DC6215" w:rsidRDefault="00DC6215" w14:paraId="5BA69491" w14:textId="5988CF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Cunoştinţe acumulate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DC6215" w:rsidP="00DC6215" w:rsidRDefault="00DC6215" w14:paraId="209E5AC4" w14:textId="765413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Colocviul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constă din verificare </w:t>
            </w:r>
            <w:r w:rsidR="00D405B0">
              <w:rPr>
                <w:rFonts w:ascii="Calibri" w:hAnsi="Calibri" w:cs="Calibri"/>
                <w:sz w:val="22"/>
                <w:szCs w:val="22"/>
                <w:lang w:val="it-IT"/>
              </w:rPr>
              <w:t>de tip gril</w:t>
            </w:r>
            <w:r w:rsidRPr="00A57DA6" w:rsidR="00537A82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DC6215" w:rsidP="00DC6215" w:rsidRDefault="00DC6215" w14:paraId="760CCDBE" w14:textId="1202B17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775CA1" w14:paraId="1CB8273E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DC6215" w:rsidP="00DC6215" w:rsidRDefault="00DC6215" w14:paraId="36297C56" w14:textId="2A31B7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Laborator</w:t>
            </w:r>
          </w:p>
        </w:tc>
        <w:tc>
          <w:tcPr>
            <w:tcW w:w="1801" w:type="pct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E50E8C" w:rsidR="00DC6215" w:rsidP="00DC6215" w:rsidRDefault="00DC6215" w14:paraId="7093CB67" w14:textId="7C4F22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Corectitudinea Portofoliului Lucrărilor de Laborator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DC6215" w:rsidP="00DC6215" w:rsidRDefault="00DC6215" w14:paraId="70EF184A" w14:textId="126A4D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Portofoliul lucrărilor de laborator este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evaluat pe parcursul semestrului</w:t>
            </w:r>
            <w:r>
              <w:rPr>
                <w:rFonts w:ascii="Calibri" w:hAnsi="Calibri" w:cs="Calibri"/>
                <w:sz w:val="22"/>
                <w:szCs w:val="22"/>
              </w:rPr>
              <w:t>, după fiecare activitate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şi notat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DC6215" w:rsidP="00DC6215" w:rsidRDefault="00DC6215" w14:paraId="1F83C20D" w14:textId="0CA949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C045E4" w14:paraId="62FC27A8" w14:textId="77777777">
        <w:trPr>
          <w:trHeight w:val="264"/>
        </w:trPr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="00DC6215" w:rsidP="00DC6215" w:rsidRDefault="00DC6215" w14:paraId="5FC64A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769D8" w:rsidR="00547613" w:rsidP="00547613" w:rsidRDefault="00547613" w14:paraId="71777E17" w14:textId="1701278E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3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Realizarea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a minim 50% din 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cerinţel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e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impuse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 la fiecare activitate (colocviu şi portofoliul de lucrări</w:t>
            </w:r>
            <w:r w:rsidR="00EC0A81">
              <w:rPr>
                <w:rFonts w:ascii="Calibri" w:hAnsi="Calibri" w:eastAsia="Times New Roman" w:cs="Calibri"/>
                <w:sz w:val="22"/>
                <w:szCs w:val="32"/>
              </w:rPr>
              <w:t>)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.</w:t>
            </w:r>
          </w:p>
          <w:p w:rsidRPr="00E50E8C" w:rsidR="00DC6215" w:rsidP="00547613" w:rsidRDefault="00547613" w14:paraId="55135DA3" w14:textId="63B526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Nota Finală = 0,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Colocviu + 0,5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Portofoliu Lucr</w:t>
            </w:r>
            <w:r w:rsidR="00023ABC">
              <w:rPr>
                <w:rFonts w:ascii="Calibri" w:hAnsi="Calibri" w:eastAsia="Times New Roman" w:cs="Calibri"/>
                <w:sz w:val="22"/>
                <w:szCs w:val="32"/>
              </w:rPr>
              <w:t>ă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ri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.</w:t>
            </w:r>
          </w:p>
        </w:tc>
      </w:tr>
    </w:tbl>
    <w:p w:rsidRPr="00BB331A" w:rsidR="003773FF" w:rsidP="005A3850" w:rsidRDefault="003773FF" w14:paraId="7E8A3204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6ECE10C2" w14:paraId="154A6A45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16ADC96E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4152BB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B3C0D5C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9D96D7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6ECE10C2" w14:paraId="44771E5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6DFF591" w:rsidRDefault="00BB760E" w14:paraId="62DB9754" w14:textId="3D35BD49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ECE10C2" w:rsidR="2B109A7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6ECE10C2" w:rsidR="228B747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9</w:t>
            </w:r>
            <w:r w:rsidRPr="6ECE10C2" w:rsidR="009B291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6ECE10C2" w:rsidR="00CF1E2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6ECE10C2" w:rsidR="553DEDD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6ECE10C2" w:rsidR="009B291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</w:t>
            </w:r>
            <w:r w:rsidRPr="6ECE10C2" w:rsidR="00A91DE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6ECE10C2" w:rsidR="7D6FFC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D496F8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334CF" w:rsidR="00DF6F11" w:rsidP="00DF6F11" w:rsidRDefault="009334CF" w14:paraId="25491545" w14:textId="643AB97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C472D" w14:paraId="7FC1AF83" w14:textId="2C661D94">
            <w:pPr>
              <w:keepNext w:val="1"/>
              <w:keepLines w:val="1"/>
            </w:pPr>
          </w:p>
        </w:tc>
      </w:tr>
      <w:tr w:rsidRPr="00BB331A" w:rsidR="00DF6F11" w:rsidTr="6ECE10C2" w14:paraId="664158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28D2C8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95AA7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9334CF" w:rsidR="00DF6F11" w:rsidP="00DF6F11" w:rsidRDefault="009334CF" w14:paraId="65E948A0" w14:textId="22CDE10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C472D" w14:paraId="419402EF" w14:textId="410C4D1C">
            <w:pPr>
              <w:keepNext w:val="1"/>
              <w:keepLines w:val="1"/>
            </w:pPr>
          </w:p>
        </w:tc>
      </w:tr>
    </w:tbl>
    <w:p w:rsidR="00DF6F11" w:rsidP="005A3850" w:rsidRDefault="00DF6F11" w14:paraId="5FBC2BAF" w14:textId="0CFD7E7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E41E5C" w:rsidTr="394D055F" w14:paraId="402779D3" w14:textId="77777777">
        <w:tc>
          <w:tcPr>
            <w:tcW w:w="2722" w:type="pct"/>
            <w:tcMar/>
          </w:tcPr>
          <w:p w:rsidRPr="00BB331A" w:rsidR="00E41E5C" w:rsidP="00FD3B19" w:rsidRDefault="00E41E5C" w14:paraId="3BE4EBCF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394D055F" w:rsidR="00E41E5C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avizării în Consiliul Departamentului </w:t>
            </w:r>
            <w:r w:rsidRPr="394D055F" w:rsidR="00E41E5C">
              <w:rPr>
                <w:rFonts w:ascii="Calibri" w:hAnsi="Calibri" w:cs="Calibri" w:asciiTheme="minorAscii" w:hAnsiTheme="minorAscii" w:cstheme="minorAscii"/>
                <w:lang w:eastAsia="en-US"/>
              </w:rPr>
              <w:t>IM,</w:t>
            </w:r>
          </w:p>
          <w:p w:rsidR="68C7A1AB" w:rsidP="394D055F" w:rsidRDefault="68C7A1AB" w14:paraId="49FFFBB9" w14:textId="14DF3CD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394D055F" w:rsidR="68C7A1AB">
              <w:rPr>
                <w:rFonts w:ascii="Calibri" w:hAnsi="Calibri" w:cs="Calibri" w:asciiTheme="minorAscii" w:hAnsiTheme="minorAscii" w:cstheme="minorAscii"/>
                <w:lang w:eastAsia="en-US"/>
              </w:rPr>
              <w:t>20.06.2025</w:t>
            </w:r>
          </w:p>
          <w:p w:rsidRPr="00AD6447" w:rsidR="00E41E5C" w:rsidP="06DFF591" w:rsidRDefault="00BB760E" w14:paraId="583730C6" w14:textId="62F1750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  <w:p w:rsidRPr="00BB331A" w:rsidR="00E41E5C" w:rsidP="00FD3B19" w:rsidRDefault="00E41E5C" w14:paraId="58570E3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E41E5C" w:rsidP="00FD3B19" w:rsidRDefault="00E41E5C" w14:paraId="1EC86E1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="00E41E5C" w:rsidP="6746E2DB" w:rsidRDefault="00E41E5C" w14:paraId="70E28E6D" w14:textId="21D4E15E">
            <w:pPr>
              <w:pStyle w:val="Normal"/>
              <w:keepNext w:val="1"/>
              <w:keepLines w:val="1"/>
              <w:jc w:val="both"/>
              <w:rPr>
                <w:rFonts w:ascii="Calibri" w:hAnsi="Calibri" w:eastAsia="Calibri" w:cs="Calibri"/>
                <w:noProof w:val="0"/>
                <w:sz w:val="24"/>
                <w:szCs w:val="24"/>
                <w:lang w:val="ro-RO"/>
              </w:rPr>
            </w:pPr>
            <w:r w:rsidRPr="6ECE10C2" w:rsidR="00E41E5C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6ECE10C2" w:rsidR="7DBB9A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o-RO"/>
              </w:rPr>
              <w:t>Mircea Cristian Dudescu</w:t>
            </w:r>
          </w:p>
          <w:p w:rsidRPr="00BB331A" w:rsidR="00E41E5C" w:rsidP="00FD3B19" w:rsidRDefault="00E41E5C" w14:paraId="006F128E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E41E5C" w:rsidTr="394D055F" w14:paraId="214BC5DA" w14:textId="77777777">
        <w:tc>
          <w:tcPr>
            <w:tcW w:w="2722" w:type="pct"/>
            <w:tcMar/>
          </w:tcPr>
          <w:p w:rsidRPr="00BB331A" w:rsidR="00E41E5C" w:rsidP="00FD3B19" w:rsidRDefault="00E41E5C" w14:paraId="45795BE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E41E5C" w:rsidP="00FD3B19" w:rsidRDefault="00E41E5C" w14:paraId="5BC6D64D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394D055F" w:rsidR="00E41E5C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aprobării în Consiliul Facultății </w:t>
            </w:r>
            <w:r w:rsidRPr="394D055F" w:rsidR="00E41E5C">
              <w:rPr>
                <w:rFonts w:ascii="Calibri" w:hAnsi="Calibri" w:cs="Calibri" w:asciiTheme="minorAscii" w:hAnsiTheme="minorAscii" w:cstheme="minorAscii"/>
                <w:lang w:eastAsia="en-US"/>
              </w:rPr>
              <w:t>ARMM,</w:t>
            </w:r>
          </w:p>
          <w:p w:rsidR="11B31CB9" w:rsidP="394D055F" w:rsidRDefault="11B31CB9" w14:paraId="4AED3F7F" w14:textId="79E3263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394D055F" w:rsidR="11B31CB9">
              <w:rPr>
                <w:rFonts w:ascii="Calibri" w:hAnsi="Calibri" w:cs="Calibri" w:asciiTheme="minorAscii" w:hAnsiTheme="minorAscii" w:cstheme="minorAscii"/>
                <w:lang w:eastAsia="en-US"/>
              </w:rPr>
              <w:t>25.06.2025</w:t>
            </w:r>
          </w:p>
          <w:p w:rsidRPr="00BB331A" w:rsidR="00E41E5C" w:rsidP="06DFF591" w:rsidRDefault="00E41E5C" w14:paraId="761822B5" w14:textId="05DADCF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E41E5C" w:rsidP="00FD3B19" w:rsidRDefault="00E41E5C" w14:paraId="16F878AF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E41E5C" w:rsidP="00FD3B19" w:rsidRDefault="00E41E5C" w14:paraId="553AA00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E41E5C" w:rsidP="00FD3B19" w:rsidRDefault="00E41E5C" w14:paraId="4519E6D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E41E5C" w:rsidP="00FD3B19" w:rsidRDefault="00E41E5C" w14:paraId="0DB985B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C246E5" w:rsidP="005A3850" w:rsidRDefault="00C246E5" w14:paraId="73E8DAF0" w14:textId="47242F3C">
      <w:pPr>
        <w:rPr>
          <w:rFonts w:asciiTheme="minorHAnsi" w:hAnsiTheme="minorHAnsi" w:cstheme="minorHAnsi"/>
          <w:sz w:val="22"/>
          <w:szCs w:val="22"/>
        </w:rPr>
      </w:pPr>
    </w:p>
    <w:sectPr w:rsidR="00C246E5" w:rsidSect="00775CA1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6C7B"/>
    <w:multiLevelType w:val="hybridMultilevel"/>
    <w:tmpl w:val="F28219DC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Calibri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D7DF0"/>
    <w:multiLevelType w:val="hybridMultilevel"/>
    <w:tmpl w:val="D8468872"/>
    <w:lvl w:ilvl="0" w:tplc="44E8C50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64688E"/>
    <w:multiLevelType w:val="hybridMultilevel"/>
    <w:tmpl w:val="67244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88E7FBA"/>
    <w:multiLevelType w:val="hybridMultilevel"/>
    <w:tmpl w:val="361092F4"/>
    <w:lvl w:ilvl="0" w:tplc="44E8C50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SimSun" w:cs="Calibri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D0033AC"/>
    <w:multiLevelType w:val="hybridMultilevel"/>
    <w:tmpl w:val="54522A6A"/>
    <w:lvl w:ilvl="0" w:tplc="7846A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05659424">
    <w:abstractNumId w:val="2"/>
  </w:num>
  <w:num w:numId="2" w16cid:durableId="1919288540">
    <w:abstractNumId w:val="5"/>
  </w:num>
  <w:num w:numId="3" w16cid:durableId="389809926">
    <w:abstractNumId w:val="6"/>
  </w:num>
  <w:num w:numId="4" w16cid:durableId="1768502900">
    <w:abstractNumId w:val="10"/>
  </w:num>
  <w:num w:numId="5" w16cid:durableId="1618562372">
    <w:abstractNumId w:val="12"/>
  </w:num>
  <w:num w:numId="6" w16cid:durableId="25299329">
    <w:abstractNumId w:val="9"/>
  </w:num>
  <w:num w:numId="7" w16cid:durableId="1556963312">
    <w:abstractNumId w:val="3"/>
  </w:num>
  <w:num w:numId="8" w16cid:durableId="597757599">
    <w:abstractNumId w:val="1"/>
  </w:num>
  <w:num w:numId="9" w16cid:durableId="272368009">
    <w:abstractNumId w:val="4"/>
  </w:num>
  <w:num w:numId="10" w16cid:durableId="406998244">
    <w:abstractNumId w:val="7"/>
  </w:num>
  <w:num w:numId="11" w16cid:durableId="1688286269">
    <w:abstractNumId w:val="8"/>
  </w:num>
  <w:num w:numId="12" w16cid:durableId="269238387">
    <w:abstractNumId w:val="11"/>
  </w:num>
  <w:num w:numId="13" w16cid:durableId="48805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3ABC"/>
    <w:rsid w:val="00030BDA"/>
    <w:rsid w:val="00037AE8"/>
    <w:rsid w:val="000400E9"/>
    <w:rsid w:val="00044A0A"/>
    <w:rsid w:val="00056807"/>
    <w:rsid w:val="00063176"/>
    <w:rsid w:val="000750C7"/>
    <w:rsid w:val="000942E8"/>
    <w:rsid w:val="000A3099"/>
    <w:rsid w:val="000B7AE0"/>
    <w:rsid w:val="000C4489"/>
    <w:rsid w:val="000C646E"/>
    <w:rsid w:val="000E1E03"/>
    <w:rsid w:val="000E55D2"/>
    <w:rsid w:val="000E6B2C"/>
    <w:rsid w:val="0010447B"/>
    <w:rsid w:val="001203AF"/>
    <w:rsid w:val="00120E7A"/>
    <w:rsid w:val="00140BB2"/>
    <w:rsid w:val="001453F8"/>
    <w:rsid w:val="00150705"/>
    <w:rsid w:val="00152390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36D8"/>
    <w:rsid w:val="001F5008"/>
    <w:rsid w:val="001F6AE3"/>
    <w:rsid w:val="001F6B54"/>
    <w:rsid w:val="00200FAD"/>
    <w:rsid w:val="002151F9"/>
    <w:rsid w:val="00215372"/>
    <w:rsid w:val="00242A4D"/>
    <w:rsid w:val="002456C4"/>
    <w:rsid w:val="00250917"/>
    <w:rsid w:val="00272694"/>
    <w:rsid w:val="00272829"/>
    <w:rsid w:val="002B2076"/>
    <w:rsid w:val="002D1FF6"/>
    <w:rsid w:val="002D2607"/>
    <w:rsid w:val="002F1E20"/>
    <w:rsid w:val="002F4E2D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280C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B0B7F"/>
    <w:rsid w:val="004B44B2"/>
    <w:rsid w:val="004B619B"/>
    <w:rsid w:val="004D433B"/>
    <w:rsid w:val="004F4E2A"/>
    <w:rsid w:val="005022A3"/>
    <w:rsid w:val="005059A8"/>
    <w:rsid w:val="00517118"/>
    <w:rsid w:val="00521E4C"/>
    <w:rsid w:val="00532018"/>
    <w:rsid w:val="00537A82"/>
    <w:rsid w:val="00542BC3"/>
    <w:rsid w:val="00547613"/>
    <w:rsid w:val="00551B6B"/>
    <w:rsid w:val="00556F58"/>
    <w:rsid w:val="0057148E"/>
    <w:rsid w:val="0057553F"/>
    <w:rsid w:val="005779CB"/>
    <w:rsid w:val="00580C2E"/>
    <w:rsid w:val="00590E10"/>
    <w:rsid w:val="00590F93"/>
    <w:rsid w:val="00593683"/>
    <w:rsid w:val="005A1BCC"/>
    <w:rsid w:val="005A3850"/>
    <w:rsid w:val="005C5B89"/>
    <w:rsid w:val="005E1B5B"/>
    <w:rsid w:val="005E4C72"/>
    <w:rsid w:val="005F0C5A"/>
    <w:rsid w:val="005F705F"/>
    <w:rsid w:val="005F7A8A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5CA1"/>
    <w:rsid w:val="00776061"/>
    <w:rsid w:val="00776E25"/>
    <w:rsid w:val="0078023A"/>
    <w:rsid w:val="00792DED"/>
    <w:rsid w:val="00796471"/>
    <w:rsid w:val="007A1AA8"/>
    <w:rsid w:val="007A4A04"/>
    <w:rsid w:val="007B4107"/>
    <w:rsid w:val="007D4C88"/>
    <w:rsid w:val="007E1B3B"/>
    <w:rsid w:val="007F0344"/>
    <w:rsid w:val="007F6D0E"/>
    <w:rsid w:val="007F76B4"/>
    <w:rsid w:val="00813F84"/>
    <w:rsid w:val="008376D2"/>
    <w:rsid w:val="008617C0"/>
    <w:rsid w:val="00870EFF"/>
    <w:rsid w:val="00875FDE"/>
    <w:rsid w:val="00877E80"/>
    <w:rsid w:val="0088732A"/>
    <w:rsid w:val="00887C1C"/>
    <w:rsid w:val="008938EB"/>
    <w:rsid w:val="008A48A1"/>
    <w:rsid w:val="008C0A96"/>
    <w:rsid w:val="008D59D5"/>
    <w:rsid w:val="008E21E5"/>
    <w:rsid w:val="008E31DC"/>
    <w:rsid w:val="008F5A06"/>
    <w:rsid w:val="009007D6"/>
    <w:rsid w:val="00901D74"/>
    <w:rsid w:val="00901D9A"/>
    <w:rsid w:val="009079F9"/>
    <w:rsid w:val="00912366"/>
    <w:rsid w:val="00926522"/>
    <w:rsid w:val="00930245"/>
    <w:rsid w:val="009334CF"/>
    <w:rsid w:val="00934238"/>
    <w:rsid w:val="009550AB"/>
    <w:rsid w:val="00970760"/>
    <w:rsid w:val="00973CD2"/>
    <w:rsid w:val="00973DB3"/>
    <w:rsid w:val="00980CDD"/>
    <w:rsid w:val="009A584C"/>
    <w:rsid w:val="009B291F"/>
    <w:rsid w:val="009B41A1"/>
    <w:rsid w:val="009B7076"/>
    <w:rsid w:val="009B7F53"/>
    <w:rsid w:val="009D4332"/>
    <w:rsid w:val="009E4ED5"/>
    <w:rsid w:val="00A03D9F"/>
    <w:rsid w:val="00A530B9"/>
    <w:rsid w:val="00A55667"/>
    <w:rsid w:val="00A720E4"/>
    <w:rsid w:val="00A74FB2"/>
    <w:rsid w:val="00A90350"/>
    <w:rsid w:val="00A91DEF"/>
    <w:rsid w:val="00AA0149"/>
    <w:rsid w:val="00AA3253"/>
    <w:rsid w:val="00AB42B3"/>
    <w:rsid w:val="00AB53B4"/>
    <w:rsid w:val="00AD353F"/>
    <w:rsid w:val="00AF2A38"/>
    <w:rsid w:val="00AF5E2A"/>
    <w:rsid w:val="00AF6A03"/>
    <w:rsid w:val="00AF6B0D"/>
    <w:rsid w:val="00B17643"/>
    <w:rsid w:val="00B206DD"/>
    <w:rsid w:val="00B2520F"/>
    <w:rsid w:val="00B26ADF"/>
    <w:rsid w:val="00B44D2A"/>
    <w:rsid w:val="00B5296A"/>
    <w:rsid w:val="00B53C2D"/>
    <w:rsid w:val="00B60DA1"/>
    <w:rsid w:val="00B6580C"/>
    <w:rsid w:val="00B67537"/>
    <w:rsid w:val="00B7771C"/>
    <w:rsid w:val="00B778CE"/>
    <w:rsid w:val="00BA3043"/>
    <w:rsid w:val="00BA37CE"/>
    <w:rsid w:val="00BA4D4A"/>
    <w:rsid w:val="00BB331A"/>
    <w:rsid w:val="00BB760E"/>
    <w:rsid w:val="00BC6B48"/>
    <w:rsid w:val="00BD1AB1"/>
    <w:rsid w:val="00BD5CDF"/>
    <w:rsid w:val="00BE1EDC"/>
    <w:rsid w:val="00BF38E4"/>
    <w:rsid w:val="00C00254"/>
    <w:rsid w:val="00C00901"/>
    <w:rsid w:val="00C045E4"/>
    <w:rsid w:val="00C053BC"/>
    <w:rsid w:val="00C17C05"/>
    <w:rsid w:val="00C23692"/>
    <w:rsid w:val="00C246E5"/>
    <w:rsid w:val="00C26E23"/>
    <w:rsid w:val="00C347F1"/>
    <w:rsid w:val="00C43ACD"/>
    <w:rsid w:val="00C45253"/>
    <w:rsid w:val="00C46A3C"/>
    <w:rsid w:val="00C521E2"/>
    <w:rsid w:val="00C616DD"/>
    <w:rsid w:val="00C7672A"/>
    <w:rsid w:val="00C83D19"/>
    <w:rsid w:val="00C95E28"/>
    <w:rsid w:val="00CA49DB"/>
    <w:rsid w:val="00CA590B"/>
    <w:rsid w:val="00CC345A"/>
    <w:rsid w:val="00CD1BEF"/>
    <w:rsid w:val="00CD42B8"/>
    <w:rsid w:val="00CD5EC3"/>
    <w:rsid w:val="00CE0774"/>
    <w:rsid w:val="00CF1E20"/>
    <w:rsid w:val="00CF7B75"/>
    <w:rsid w:val="00D103E0"/>
    <w:rsid w:val="00D20459"/>
    <w:rsid w:val="00D22FE9"/>
    <w:rsid w:val="00D27F59"/>
    <w:rsid w:val="00D36B42"/>
    <w:rsid w:val="00D405B0"/>
    <w:rsid w:val="00D44A2B"/>
    <w:rsid w:val="00D5415D"/>
    <w:rsid w:val="00D61027"/>
    <w:rsid w:val="00D63FE4"/>
    <w:rsid w:val="00D83E70"/>
    <w:rsid w:val="00D90C12"/>
    <w:rsid w:val="00D93D46"/>
    <w:rsid w:val="00DB156E"/>
    <w:rsid w:val="00DB30DD"/>
    <w:rsid w:val="00DC472D"/>
    <w:rsid w:val="00DC6215"/>
    <w:rsid w:val="00DC6A2E"/>
    <w:rsid w:val="00DD4E0D"/>
    <w:rsid w:val="00DD4F1B"/>
    <w:rsid w:val="00DE38F8"/>
    <w:rsid w:val="00DF066A"/>
    <w:rsid w:val="00DF2098"/>
    <w:rsid w:val="00DF520A"/>
    <w:rsid w:val="00DF6F11"/>
    <w:rsid w:val="00E006BE"/>
    <w:rsid w:val="00E2019A"/>
    <w:rsid w:val="00E232A8"/>
    <w:rsid w:val="00E32970"/>
    <w:rsid w:val="00E41E5C"/>
    <w:rsid w:val="00E50E8C"/>
    <w:rsid w:val="00E7567A"/>
    <w:rsid w:val="00E856B8"/>
    <w:rsid w:val="00EA2D4A"/>
    <w:rsid w:val="00EB596A"/>
    <w:rsid w:val="00EC0A81"/>
    <w:rsid w:val="00EC0A91"/>
    <w:rsid w:val="00EC1E33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0FC6"/>
    <w:rsid w:val="00F7111C"/>
    <w:rsid w:val="00F71BA4"/>
    <w:rsid w:val="00F72A8F"/>
    <w:rsid w:val="00F814CE"/>
    <w:rsid w:val="00FA0425"/>
    <w:rsid w:val="00FA36CD"/>
    <w:rsid w:val="00FA72A2"/>
    <w:rsid w:val="00FB14F2"/>
    <w:rsid w:val="00FB173F"/>
    <w:rsid w:val="00FD4B37"/>
    <w:rsid w:val="00FE64C4"/>
    <w:rsid w:val="06DFF591"/>
    <w:rsid w:val="0AB5E80C"/>
    <w:rsid w:val="0B68C7C0"/>
    <w:rsid w:val="0C84C587"/>
    <w:rsid w:val="11B31CB9"/>
    <w:rsid w:val="1A8F743D"/>
    <w:rsid w:val="211674F7"/>
    <w:rsid w:val="228B7474"/>
    <w:rsid w:val="2B109A73"/>
    <w:rsid w:val="31540CDF"/>
    <w:rsid w:val="331D1D4F"/>
    <w:rsid w:val="394D055F"/>
    <w:rsid w:val="45673868"/>
    <w:rsid w:val="553DEDD7"/>
    <w:rsid w:val="6746E2DB"/>
    <w:rsid w:val="6801C5EA"/>
    <w:rsid w:val="68C7A1AB"/>
    <w:rsid w:val="6C674B2E"/>
    <w:rsid w:val="6ECE10C2"/>
    <w:rsid w:val="76EBCFB7"/>
    <w:rsid w:val="7BEE3E3D"/>
    <w:rsid w:val="7D6FFC11"/>
    <w:rsid w:val="7DBB9AA4"/>
    <w:rsid w:val="7FDD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FD61A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C4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://www.piif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://www.piif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C19F47-20D0-400F-BFA9-735BE07A5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EE4832-7947-49BB-83E6-C7A22A9FD205}"/>
</file>

<file path=customXml/itemProps4.xml><?xml version="1.0" encoding="utf-8"?>
<ds:datastoreItem xmlns:ds="http://schemas.openxmlformats.org/officeDocument/2006/customXml" ds:itemID="{CD0A52C7-6DEB-4D62-9940-EF77BA6D0BE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25</cp:revision>
  <dcterms:created xsi:type="dcterms:W3CDTF">2022-01-20T14:44:00Z</dcterms:created>
  <dcterms:modified xsi:type="dcterms:W3CDTF">2025-06-19T07:16:16Z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52100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